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1D72" w14:textId="77777777" w:rsidR="00783914" w:rsidRDefault="00783914" w:rsidP="0084109F">
      <w:pPr>
        <w:spacing w:after="0" w:line="276" w:lineRule="auto"/>
        <w:ind w:left="567" w:right="4" w:hanging="567"/>
        <w:contextualSpacing/>
      </w:pPr>
    </w:p>
    <w:p w14:paraId="0F98C857" w14:textId="77777777" w:rsidR="0084109F" w:rsidRPr="006E452A" w:rsidRDefault="0084109F" w:rsidP="0084109F">
      <w:pPr>
        <w:numPr>
          <w:ilvl w:val="0"/>
          <w:numId w:val="1"/>
        </w:numPr>
        <w:spacing w:after="0" w:line="276" w:lineRule="auto"/>
        <w:ind w:left="567" w:right="4" w:hanging="567"/>
        <w:contextualSpacing/>
        <w:rPr>
          <w:rFonts w:asciiTheme="minorHAnsi" w:hAnsiTheme="minorHAnsi" w:cstheme="minorHAnsi"/>
          <w:b/>
          <w:bCs/>
          <w:szCs w:val="24"/>
        </w:rPr>
      </w:pPr>
      <w:r w:rsidRPr="006E452A">
        <w:rPr>
          <w:rFonts w:asciiTheme="minorHAnsi" w:hAnsiTheme="minorHAnsi" w:cstheme="minorHAnsi"/>
          <w:b/>
          <w:bCs/>
          <w:szCs w:val="24"/>
        </w:rPr>
        <w:t>PRESENT</w:t>
      </w:r>
    </w:p>
    <w:p w14:paraId="6D370094" w14:textId="1DCF0CC1" w:rsidR="004C2FF5" w:rsidRDefault="004C2FF5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Celia Hobbs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>Resident</w:t>
      </w:r>
    </w:p>
    <w:p w14:paraId="05FC8CB7" w14:textId="4646AB8F" w:rsidR="004C2FF5" w:rsidRDefault="004C2FF5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Bruce Hobs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>Resident</w:t>
      </w:r>
    </w:p>
    <w:p w14:paraId="58DCB4FE" w14:textId="721E0D99" w:rsidR="00D57ACA" w:rsidRDefault="00D57ACA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Pamela Swinburn (PS)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>Resident</w:t>
      </w:r>
    </w:p>
    <w:p w14:paraId="0F792931" w14:textId="31515EA8" w:rsidR="00D57ACA" w:rsidRDefault="00D57ACA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Alison Morris (AM)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>Resident</w:t>
      </w:r>
    </w:p>
    <w:p w14:paraId="5DBAF328" w14:textId="19A92874" w:rsidR="00D57ACA" w:rsidRDefault="00D57ACA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Sandy Morris (SM)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>Resident</w:t>
      </w:r>
    </w:p>
    <w:p w14:paraId="171FB72B" w14:textId="224E3D7A" w:rsidR="00D57ACA" w:rsidRDefault="00D57ACA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Elizabeth Quigley (EQ)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>Resident</w:t>
      </w:r>
    </w:p>
    <w:p w14:paraId="4E8A20BC" w14:textId="0981A051" w:rsidR="00D57ACA" w:rsidRDefault="00D57ACA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James Garry (JG)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>Resident</w:t>
      </w:r>
    </w:p>
    <w:p w14:paraId="58E519D4" w14:textId="4CF0036A" w:rsidR="00D57ACA" w:rsidRDefault="00D57ACA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Stephen Beaumont (SB)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>Resident</w:t>
      </w:r>
    </w:p>
    <w:p w14:paraId="626FC3F3" w14:textId="26185B74" w:rsidR="0084109F" w:rsidRDefault="0084109F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 w:rsidRPr="006E452A">
        <w:rPr>
          <w:rFonts w:asciiTheme="minorHAnsi" w:hAnsiTheme="minorHAnsi" w:cstheme="minorHAnsi"/>
          <w:szCs w:val="24"/>
        </w:rPr>
        <w:t>John Fitzgerald (JF)</w:t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  <w:t>Resident</w:t>
      </w:r>
      <w:r>
        <w:rPr>
          <w:rFonts w:asciiTheme="minorHAnsi" w:hAnsiTheme="minorHAnsi" w:cstheme="minorHAnsi"/>
          <w:szCs w:val="24"/>
        </w:rPr>
        <w:t xml:space="preserve"> (Chair)</w:t>
      </w:r>
    </w:p>
    <w:p w14:paraId="339CC0FE" w14:textId="77777777" w:rsidR="00E827EC" w:rsidRDefault="00E827EC" w:rsidP="00E827EC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 w:rsidRPr="006E452A">
        <w:rPr>
          <w:rFonts w:asciiTheme="minorHAnsi" w:hAnsiTheme="minorHAnsi" w:cstheme="minorHAnsi"/>
          <w:szCs w:val="24"/>
        </w:rPr>
        <w:t>Aster De Vries Lentsch (AVL)</w:t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  <w:t>Resident</w:t>
      </w:r>
    </w:p>
    <w:p w14:paraId="4112854A" w14:textId="059AA4FA" w:rsidR="0084109F" w:rsidRPr="006E452A" w:rsidRDefault="0084109F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 w:rsidRPr="006E452A">
        <w:rPr>
          <w:rFonts w:asciiTheme="minorHAnsi" w:hAnsiTheme="minorHAnsi" w:cstheme="minorHAnsi"/>
          <w:szCs w:val="24"/>
        </w:rPr>
        <w:t>John Hall (JH)</w:t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  <w:t>Resident</w:t>
      </w:r>
      <w:r w:rsidR="00E50948">
        <w:rPr>
          <w:rFonts w:asciiTheme="minorHAnsi" w:hAnsiTheme="minorHAnsi" w:cstheme="minorHAnsi"/>
          <w:szCs w:val="24"/>
        </w:rPr>
        <w:t xml:space="preserve"> (Treasurer)</w:t>
      </w:r>
    </w:p>
    <w:p w14:paraId="7E902F23" w14:textId="77777777" w:rsidR="0084109F" w:rsidRDefault="0084109F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 w:rsidRPr="006E452A">
        <w:rPr>
          <w:rFonts w:asciiTheme="minorHAnsi" w:hAnsiTheme="minorHAnsi" w:cstheme="minorHAnsi"/>
          <w:szCs w:val="24"/>
        </w:rPr>
        <w:t>Karen Richardson (KR)</w:t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>Resident (Minute Taker)</w:t>
      </w:r>
    </w:p>
    <w:p w14:paraId="7C6D47F3" w14:textId="77777777" w:rsidR="0084109F" w:rsidRDefault="0084109F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</w:p>
    <w:p w14:paraId="076E2766" w14:textId="77777777" w:rsidR="0084109F" w:rsidRPr="00FC296F" w:rsidRDefault="0084109F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b/>
          <w:bCs/>
          <w:color w:val="auto"/>
          <w:szCs w:val="24"/>
        </w:rPr>
      </w:pPr>
      <w:r w:rsidRPr="00FC296F">
        <w:rPr>
          <w:rFonts w:asciiTheme="minorHAnsi" w:hAnsiTheme="minorHAnsi" w:cstheme="minorHAnsi"/>
          <w:b/>
          <w:bCs/>
          <w:color w:val="auto"/>
          <w:szCs w:val="24"/>
        </w:rPr>
        <w:t>IN ATTENDANCE</w:t>
      </w:r>
    </w:p>
    <w:p w14:paraId="1912A46F" w14:textId="77777777" w:rsidR="0046560C" w:rsidRDefault="0046560C" w:rsidP="0046560C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color w:val="auto"/>
          <w:szCs w:val="24"/>
        </w:rPr>
      </w:pPr>
      <w:r w:rsidRPr="00125EFF">
        <w:rPr>
          <w:rFonts w:asciiTheme="minorHAnsi" w:hAnsiTheme="minorHAnsi" w:cstheme="minorHAnsi"/>
          <w:color w:val="auto"/>
          <w:szCs w:val="24"/>
        </w:rPr>
        <w:t>Paul Johnson (PJ)</w:t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 w:rsidRPr="00125EFF">
        <w:rPr>
          <w:rFonts w:asciiTheme="minorHAnsi" w:hAnsiTheme="minorHAnsi" w:cstheme="minorHAnsi"/>
          <w:color w:val="auto"/>
          <w:szCs w:val="24"/>
        </w:rPr>
        <w:t>Midlothian Council CLLE</w:t>
      </w:r>
    </w:p>
    <w:p w14:paraId="316FBBA2" w14:textId="77777777" w:rsidR="00595AE1" w:rsidRDefault="00595AE1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b/>
          <w:bCs/>
          <w:szCs w:val="24"/>
        </w:rPr>
      </w:pPr>
    </w:p>
    <w:p w14:paraId="6FB8E2C5" w14:textId="2748DDBF" w:rsidR="0084109F" w:rsidRDefault="0084109F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b/>
          <w:bCs/>
          <w:szCs w:val="24"/>
        </w:rPr>
      </w:pPr>
      <w:r w:rsidRPr="006E452A">
        <w:rPr>
          <w:rFonts w:asciiTheme="minorHAnsi" w:hAnsiTheme="minorHAnsi" w:cstheme="minorHAnsi"/>
          <w:b/>
          <w:bCs/>
          <w:szCs w:val="24"/>
        </w:rPr>
        <w:t>APOLOGIES</w:t>
      </w:r>
    </w:p>
    <w:p w14:paraId="1F50C45A" w14:textId="77777777" w:rsidR="00D57ACA" w:rsidRDefault="00D57ACA" w:rsidP="00D57ACA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 w:rsidRPr="006E452A">
        <w:rPr>
          <w:rFonts w:asciiTheme="minorHAnsi" w:hAnsiTheme="minorHAnsi" w:cstheme="minorHAnsi"/>
          <w:szCs w:val="24"/>
        </w:rPr>
        <w:t>Sara Snodgrass</w:t>
      </w:r>
      <w:r w:rsidRPr="006E452A">
        <w:rPr>
          <w:rFonts w:asciiTheme="minorHAnsi" w:hAnsiTheme="minorHAnsi" w:cstheme="minorHAnsi"/>
          <w:szCs w:val="24"/>
        </w:rPr>
        <w:tab/>
        <w:t>(SS)</w:t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  <w:t>Resident</w:t>
      </w:r>
    </w:p>
    <w:p w14:paraId="4EC584C1" w14:textId="77777777" w:rsidR="00D57ACA" w:rsidRDefault="00D57ACA" w:rsidP="00D57ACA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Ben M</w:t>
      </w:r>
      <w:r w:rsidRPr="00B73FDE">
        <w:rPr>
          <w:rFonts w:asciiTheme="minorHAnsi" w:hAnsiTheme="minorHAnsi" w:cstheme="minorHAnsi"/>
          <w:szCs w:val="24"/>
        </w:rPr>
        <w:t>atthes</w:t>
      </w:r>
      <w:r>
        <w:rPr>
          <w:rFonts w:asciiTheme="minorHAnsi" w:hAnsiTheme="minorHAnsi" w:cstheme="minorHAnsi"/>
          <w:szCs w:val="24"/>
        </w:rPr>
        <w:t>s (BM)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>Resident</w:t>
      </w:r>
    </w:p>
    <w:p w14:paraId="1261A0FB" w14:textId="77777777" w:rsidR="00D57ACA" w:rsidRDefault="00D57ACA" w:rsidP="00D57ACA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Councillor McEwan (CMc)</w:t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 w:rsidRPr="00125EFF">
        <w:rPr>
          <w:rFonts w:asciiTheme="minorHAnsi" w:hAnsiTheme="minorHAnsi" w:cstheme="minorHAnsi"/>
          <w:color w:val="auto"/>
          <w:szCs w:val="24"/>
        </w:rPr>
        <w:t>Midlothian Council</w:t>
      </w:r>
    </w:p>
    <w:p w14:paraId="61A558E9" w14:textId="77777777" w:rsidR="00D57ACA" w:rsidRDefault="00D57ACA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b/>
          <w:bCs/>
          <w:szCs w:val="24"/>
        </w:rPr>
      </w:pPr>
    </w:p>
    <w:p w14:paraId="519218C4" w14:textId="77777777" w:rsidR="00425DA5" w:rsidRPr="006E452A" w:rsidRDefault="00425DA5" w:rsidP="00624C55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94"/>
        <w:gridCol w:w="5780"/>
        <w:gridCol w:w="2687"/>
      </w:tblGrid>
      <w:tr w:rsidR="00425DA5" w:rsidRPr="006E452A" w14:paraId="3F35BF91" w14:textId="77777777" w:rsidTr="006D076F">
        <w:tc>
          <w:tcPr>
            <w:tcW w:w="594" w:type="dxa"/>
          </w:tcPr>
          <w:p w14:paraId="41C231A4" w14:textId="77777777" w:rsidR="00425DA5" w:rsidRDefault="00425DA5" w:rsidP="00624C55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452A">
              <w:rPr>
                <w:rFonts w:asciiTheme="minorHAnsi" w:hAnsiTheme="minorHAnsi" w:cstheme="minorHAnsi"/>
                <w:b/>
                <w:bCs/>
                <w:szCs w:val="24"/>
              </w:rPr>
              <w:t>Ref</w:t>
            </w:r>
          </w:p>
          <w:p w14:paraId="2C0159D3" w14:textId="05BB8801" w:rsidR="00C36B52" w:rsidRPr="006E452A" w:rsidRDefault="00C36B52" w:rsidP="00624C55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780" w:type="dxa"/>
          </w:tcPr>
          <w:p w14:paraId="7E42F987" w14:textId="61203796" w:rsidR="00425DA5" w:rsidRPr="006E452A" w:rsidRDefault="00425DA5" w:rsidP="00425DA5">
            <w:pPr>
              <w:spacing w:after="0" w:line="276" w:lineRule="auto"/>
              <w:ind w:left="0" w:right="4"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452A">
              <w:rPr>
                <w:rFonts w:asciiTheme="minorHAnsi" w:hAnsiTheme="minorHAnsi" w:cstheme="minorHAnsi"/>
                <w:b/>
                <w:bCs/>
                <w:szCs w:val="24"/>
              </w:rPr>
              <w:t>Item</w:t>
            </w:r>
          </w:p>
        </w:tc>
        <w:tc>
          <w:tcPr>
            <w:tcW w:w="2687" w:type="dxa"/>
          </w:tcPr>
          <w:p w14:paraId="6A6BA8C0" w14:textId="7A05EF0E" w:rsidR="00425DA5" w:rsidRPr="006E452A" w:rsidRDefault="00425DA5" w:rsidP="00425DA5">
            <w:pPr>
              <w:spacing w:after="0" w:line="276" w:lineRule="auto"/>
              <w:ind w:left="0" w:right="4"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452A">
              <w:rPr>
                <w:rFonts w:asciiTheme="minorHAnsi" w:hAnsiTheme="minorHAnsi" w:cstheme="minorHAnsi"/>
                <w:b/>
                <w:bCs/>
                <w:szCs w:val="24"/>
              </w:rPr>
              <w:t>Decision/Action</w:t>
            </w:r>
          </w:p>
        </w:tc>
      </w:tr>
      <w:tr w:rsidR="00425DA5" w:rsidRPr="006E452A" w14:paraId="5C87E7CA" w14:textId="77777777" w:rsidTr="006D076F">
        <w:tc>
          <w:tcPr>
            <w:tcW w:w="594" w:type="dxa"/>
          </w:tcPr>
          <w:p w14:paraId="4E5D6577" w14:textId="5A3888FB" w:rsidR="00425DA5" w:rsidRPr="006E452A" w:rsidRDefault="00AC1455" w:rsidP="00624C55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1.</w:t>
            </w:r>
          </w:p>
        </w:tc>
        <w:tc>
          <w:tcPr>
            <w:tcW w:w="5780" w:type="dxa"/>
          </w:tcPr>
          <w:p w14:paraId="6626B8AF" w14:textId="14FEA604" w:rsidR="00425DA5" w:rsidRPr="006E452A" w:rsidRDefault="005C5972" w:rsidP="00624C55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452A">
              <w:rPr>
                <w:rFonts w:asciiTheme="minorHAnsi" w:hAnsiTheme="minorHAnsi" w:cstheme="minorHAnsi"/>
                <w:b/>
                <w:bCs/>
                <w:szCs w:val="24"/>
              </w:rPr>
              <w:t>AGENDA ITEMS</w:t>
            </w:r>
          </w:p>
        </w:tc>
        <w:tc>
          <w:tcPr>
            <w:tcW w:w="2687" w:type="dxa"/>
          </w:tcPr>
          <w:p w14:paraId="76880DD7" w14:textId="01BA247B" w:rsidR="00425DA5" w:rsidRPr="006E452A" w:rsidRDefault="00425DA5" w:rsidP="00624C55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5972" w:rsidRPr="006E452A" w14:paraId="4E9BE064" w14:textId="77777777" w:rsidTr="006D076F">
        <w:tc>
          <w:tcPr>
            <w:tcW w:w="594" w:type="dxa"/>
          </w:tcPr>
          <w:p w14:paraId="5CAC3AD3" w14:textId="0980A52F" w:rsidR="005C5972" w:rsidRPr="006E452A" w:rsidRDefault="00AC1455" w:rsidP="005C5972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5C5972" w:rsidRPr="006E452A">
              <w:rPr>
                <w:rFonts w:asciiTheme="minorHAnsi" w:hAnsiTheme="minorHAnsi" w:cstheme="minorHAnsi"/>
                <w:szCs w:val="24"/>
              </w:rPr>
              <w:t>.1</w:t>
            </w:r>
          </w:p>
        </w:tc>
        <w:tc>
          <w:tcPr>
            <w:tcW w:w="5780" w:type="dxa"/>
          </w:tcPr>
          <w:p w14:paraId="7EBFD0F3" w14:textId="5D693903" w:rsidR="003F367D" w:rsidRPr="003F367D" w:rsidRDefault="003F367D" w:rsidP="005C5972">
            <w:pPr>
              <w:spacing w:after="0" w:line="276" w:lineRule="auto"/>
              <w:ind w:left="0" w:right="4" w:firstLine="0"/>
              <w:contextualSpacing/>
              <w:rPr>
                <w:color w:val="auto"/>
                <w:sz w:val="32"/>
                <w:u w:val="single"/>
              </w:rPr>
            </w:pPr>
            <w:r w:rsidRPr="003F367D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Acceptance of Meeting </w:t>
            </w:r>
            <w: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</w:t>
            </w:r>
            <w:r w:rsidR="003F581F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0</w:t>
            </w:r>
            <w:r w:rsidR="00D8095F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7.05.25 </w:t>
            </w:r>
            <w:r w:rsidRPr="003F367D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Minutes</w:t>
            </w:r>
          </w:p>
          <w:p w14:paraId="64D425CB" w14:textId="3B582326" w:rsidR="00864C45" w:rsidRPr="006E452A" w:rsidRDefault="005C5972" w:rsidP="005C5972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6E452A">
              <w:rPr>
                <w:rFonts w:asciiTheme="minorHAnsi" w:hAnsiTheme="minorHAnsi" w:cstheme="minorHAnsi"/>
                <w:szCs w:val="24"/>
              </w:rPr>
              <w:t xml:space="preserve">Minutes of </w:t>
            </w:r>
            <w:r w:rsidR="0084109F">
              <w:rPr>
                <w:rFonts w:asciiTheme="minorHAnsi" w:hAnsiTheme="minorHAnsi" w:cstheme="minorHAnsi"/>
                <w:szCs w:val="24"/>
              </w:rPr>
              <w:t>the meeting</w:t>
            </w:r>
            <w:r w:rsidRPr="006E452A">
              <w:rPr>
                <w:rFonts w:asciiTheme="minorHAnsi" w:hAnsiTheme="minorHAnsi" w:cstheme="minorHAnsi"/>
                <w:szCs w:val="24"/>
              </w:rPr>
              <w:t xml:space="preserve"> on </w:t>
            </w:r>
            <w:r w:rsidR="003F581F">
              <w:rPr>
                <w:rFonts w:asciiTheme="minorHAnsi" w:hAnsiTheme="minorHAnsi" w:cstheme="minorHAnsi"/>
                <w:szCs w:val="24"/>
              </w:rPr>
              <w:t>0</w:t>
            </w:r>
            <w:r w:rsidR="00D8095F">
              <w:rPr>
                <w:rFonts w:asciiTheme="minorHAnsi" w:hAnsiTheme="minorHAnsi" w:cstheme="minorHAnsi"/>
                <w:szCs w:val="24"/>
              </w:rPr>
              <w:t>7.05</w:t>
            </w:r>
            <w:r w:rsidR="00E25099">
              <w:rPr>
                <w:rFonts w:asciiTheme="minorHAnsi" w:hAnsiTheme="minorHAnsi" w:cstheme="minorHAnsi"/>
                <w:szCs w:val="24"/>
              </w:rPr>
              <w:t xml:space="preserve">.25 </w:t>
            </w:r>
            <w:r w:rsidRPr="006E452A">
              <w:rPr>
                <w:rFonts w:asciiTheme="minorHAnsi" w:hAnsiTheme="minorHAnsi" w:cstheme="minorHAnsi"/>
                <w:szCs w:val="24"/>
              </w:rPr>
              <w:t>were accepted and adopted.</w:t>
            </w:r>
            <w:r w:rsidR="0084109F">
              <w:rPr>
                <w:rFonts w:asciiTheme="minorHAnsi" w:hAnsiTheme="minorHAnsi" w:cstheme="minorHAnsi"/>
                <w:szCs w:val="24"/>
              </w:rPr>
              <w:t xml:space="preserve"> Approved </w:t>
            </w:r>
            <w:r w:rsidR="0084109F" w:rsidRPr="006E452A">
              <w:rPr>
                <w:rFonts w:asciiTheme="minorHAnsi" w:hAnsiTheme="minorHAnsi" w:cstheme="minorHAnsi"/>
                <w:szCs w:val="24"/>
              </w:rPr>
              <w:t xml:space="preserve">Minutes </w:t>
            </w:r>
            <w:r w:rsidR="0084109F">
              <w:rPr>
                <w:rFonts w:asciiTheme="minorHAnsi" w:hAnsiTheme="minorHAnsi" w:cstheme="minorHAnsi"/>
                <w:szCs w:val="24"/>
              </w:rPr>
              <w:t xml:space="preserve">to be put </w:t>
            </w:r>
            <w:r w:rsidR="0084109F" w:rsidRPr="006E452A">
              <w:rPr>
                <w:rFonts w:asciiTheme="minorHAnsi" w:hAnsiTheme="minorHAnsi" w:cstheme="minorHAnsi"/>
                <w:szCs w:val="24"/>
              </w:rPr>
              <w:t>on the HCC website</w:t>
            </w:r>
            <w:r w:rsidR="0084109F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687" w:type="dxa"/>
          </w:tcPr>
          <w:p w14:paraId="39BACECA" w14:textId="0C11DFAC" w:rsidR="00275AE0" w:rsidRPr="006E452A" w:rsidRDefault="00E80CCB" w:rsidP="005C5972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JF</w:t>
            </w:r>
            <w:r w:rsidR="00275AE0" w:rsidRPr="006E452A">
              <w:rPr>
                <w:rFonts w:asciiTheme="minorHAnsi" w:hAnsiTheme="minorHAnsi" w:cstheme="minorHAnsi"/>
                <w:szCs w:val="24"/>
              </w:rPr>
              <w:t xml:space="preserve"> to put Minutes on </w:t>
            </w:r>
            <w:r w:rsidR="00600A19">
              <w:rPr>
                <w:rFonts w:asciiTheme="minorHAnsi" w:hAnsiTheme="minorHAnsi" w:cstheme="minorHAnsi"/>
                <w:szCs w:val="24"/>
              </w:rPr>
              <w:t xml:space="preserve">HCC </w:t>
            </w:r>
            <w:r w:rsidR="00275AE0" w:rsidRPr="006E452A">
              <w:rPr>
                <w:rFonts w:asciiTheme="minorHAnsi" w:hAnsiTheme="minorHAnsi" w:cstheme="minorHAnsi"/>
                <w:szCs w:val="24"/>
              </w:rPr>
              <w:t>website.</w:t>
            </w:r>
          </w:p>
        </w:tc>
      </w:tr>
      <w:tr w:rsidR="00037B3F" w:rsidRPr="006E452A" w14:paraId="23B9A2BD" w14:textId="77777777" w:rsidTr="00C069C1">
        <w:trPr>
          <w:trHeight w:val="1125"/>
        </w:trPr>
        <w:tc>
          <w:tcPr>
            <w:tcW w:w="594" w:type="dxa"/>
          </w:tcPr>
          <w:p w14:paraId="163CCA44" w14:textId="3D09F2A4" w:rsidR="00037B3F" w:rsidRPr="006E452A" w:rsidRDefault="00AC1455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1.2</w:t>
            </w:r>
          </w:p>
        </w:tc>
        <w:tc>
          <w:tcPr>
            <w:tcW w:w="5780" w:type="dxa"/>
          </w:tcPr>
          <w:p w14:paraId="6CCE0428" w14:textId="77777777" w:rsidR="00037B3F" w:rsidRDefault="00037B3F" w:rsidP="009A3F8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Chairperson’s Annual Report</w:t>
            </w:r>
          </w:p>
          <w:p w14:paraId="17B7F070" w14:textId="77777777" w:rsidR="003C4950" w:rsidRDefault="003C4950" w:rsidP="009A3F8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3C4950">
              <w:rPr>
                <w:rFonts w:asciiTheme="minorHAnsi" w:hAnsiTheme="minorHAnsi" w:cstheme="minorHAnsi"/>
                <w:szCs w:val="24"/>
              </w:rPr>
              <w:t>HCC has faced significant challenges</w:t>
            </w:r>
            <w:r>
              <w:rPr>
                <w:rFonts w:asciiTheme="minorHAnsi" w:hAnsiTheme="minorHAnsi" w:cstheme="minorHAnsi"/>
                <w:szCs w:val="24"/>
              </w:rPr>
              <w:t xml:space="preserve"> in recent years, such as covid and losing the village hall facility. This has threatened the HCC viability</w:t>
            </w:r>
            <w:r w:rsidRPr="003C4950">
              <w:rPr>
                <w:rFonts w:asciiTheme="minorHAnsi" w:hAnsiTheme="minorHAnsi" w:cstheme="minorHAnsi"/>
                <w:szCs w:val="24"/>
              </w:rPr>
              <w:t xml:space="preserve"> and future. Thanks to the community effort and support of Midlothian Council, </w:t>
            </w:r>
            <w:r w:rsidRPr="003C4950">
              <w:rPr>
                <w:rFonts w:asciiTheme="minorHAnsi" w:hAnsiTheme="minorHAnsi" w:cstheme="minorHAnsi"/>
                <w:szCs w:val="24"/>
              </w:rPr>
              <w:lastRenderedPageBreak/>
              <w:t>particularly Paul Johnson, the CC has re-established</w:t>
            </w:r>
            <w:r>
              <w:rPr>
                <w:rFonts w:asciiTheme="minorHAnsi" w:hAnsiTheme="minorHAnsi" w:cstheme="minorHAnsi"/>
                <w:szCs w:val="24"/>
              </w:rPr>
              <w:t>, with regular meetings and venue.</w:t>
            </w:r>
          </w:p>
          <w:p w14:paraId="2E6D0D98" w14:textId="77777777" w:rsidR="003C4950" w:rsidRDefault="003C4950" w:rsidP="009A3F8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 year on, HCC has six members, with all officer bearer positions filled.</w:t>
            </w:r>
            <w:r w:rsidRPr="008B6B8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B6B85" w:rsidRPr="008B6B85">
              <w:rPr>
                <w:rFonts w:asciiTheme="minorHAnsi" w:hAnsiTheme="minorHAnsi" w:cstheme="minorHAnsi"/>
                <w:szCs w:val="24"/>
              </w:rPr>
              <w:t>The HCC is now on a</w:t>
            </w:r>
            <w:r w:rsidR="008B6B8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B6B85" w:rsidRPr="008B6B85">
              <w:rPr>
                <w:rFonts w:asciiTheme="minorHAnsi" w:hAnsiTheme="minorHAnsi" w:cstheme="minorHAnsi"/>
                <w:szCs w:val="24"/>
              </w:rPr>
              <w:t>sustainable footing, with:</w:t>
            </w:r>
          </w:p>
          <w:p w14:paraId="79CF9CC6" w14:textId="4C5CE9BB" w:rsidR="008B6B85" w:rsidRPr="008B6B85" w:rsidRDefault="008B6B85" w:rsidP="008B6B85">
            <w:pPr>
              <w:pStyle w:val="ListParagraph"/>
              <w:numPr>
                <w:ilvl w:val="0"/>
                <w:numId w:val="50"/>
              </w:numPr>
              <w:spacing w:after="22" w:line="265" w:lineRule="auto"/>
              <w:rPr>
                <w:rFonts w:asciiTheme="minorHAnsi" w:hAnsiTheme="minorHAnsi" w:cstheme="minorHAnsi"/>
                <w:szCs w:val="24"/>
              </w:rPr>
            </w:pPr>
            <w:r w:rsidRPr="008B6B85">
              <w:rPr>
                <w:rFonts w:asciiTheme="minorHAnsi" w:hAnsiTheme="minorHAnsi" w:cstheme="minorHAnsi"/>
                <w:szCs w:val="24"/>
              </w:rPr>
              <w:t>A new website and noticeboards in Howgate, Loanstone and Springfield.</w:t>
            </w:r>
          </w:p>
          <w:p w14:paraId="47B6482C" w14:textId="3C09BD7B" w:rsidR="008B6B85" w:rsidRPr="008B6B85" w:rsidRDefault="008B6B85" w:rsidP="008B6B85">
            <w:pPr>
              <w:pStyle w:val="ListParagraph"/>
              <w:numPr>
                <w:ilvl w:val="0"/>
                <w:numId w:val="50"/>
              </w:numPr>
              <w:spacing w:after="22" w:line="265" w:lineRule="auto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8B6B85">
              <w:rPr>
                <w:rFonts w:asciiTheme="minorHAnsi" w:hAnsiTheme="minorHAnsi" w:cstheme="minorHAnsi"/>
                <w:szCs w:val="24"/>
              </w:rPr>
              <w:t xml:space="preserve">Re-established </w:t>
            </w:r>
            <w:r>
              <w:rPr>
                <w:rFonts w:asciiTheme="minorHAnsi" w:hAnsiTheme="minorHAnsi" w:cstheme="minorHAnsi"/>
                <w:szCs w:val="24"/>
              </w:rPr>
              <w:t>finances, which had been suspended with the CC in abeyance.</w:t>
            </w:r>
          </w:p>
          <w:p w14:paraId="4C5F7660" w14:textId="77777777" w:rsidR="008B6B85" w:rsidRPr="008B6B85" w:rsidRDefault="008B6B85" w:rsidP="004E0AF8">
            <w:pPr>
              <w:pStyle w:val="ListParagraph"/>
              <w:numPr>
                <w:ilvl w:val="0"/>
                <w:numId w:val="50"/>
              </w:num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8B6B85">
              <w:rPr>
                <w:rFonts w:asciiTheme="minorHAnsi" w:hAnsiTheme="minorHAnsi" w:cstheme="minorHAnsi"/>
                <w:szCs w:val="24"/>
              </w:rPr>
              <w:t>Increased engagement efforts with residents taking forward issues and feedback including planning applications and infrastructure improvement.</w:t>
            </w:r>
          </w:p>
          <w:p w14:paraId="16D391A1" w14:textId="77777777" w:rsidR="008B6B85" w:rsidRDefault="008B6B85" w:rsidP="008B6B85">
            <w:pPr>
              <w:pStyle w:val="ListParagraph"/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0BE59DF5" w14:textId="77777777" w:rsidR="008B6B85" w:rsidRDefault="008B6B85" w:rsidP="008B6B85">
            <w:pPr>
              <w:pStyle w:val="ListParagraph"/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8B6B85">
              <w:rPr>
                <w:rFonts w:asciiTheme="minorHAnsi" w:hAnsiTheme="minorHAnsi" w:cstheme="minorHAnsi"/>
                <w:szCs w:val="24"/>
              </w:rPr>
              <w:t>The focus for the next year is to connect further with the community we represent</w:t>
            </w:r>
            <w:r>
              <w:rPr>
                <w:rFonts w:asciiTheme="minorHAnsi" w:hAnsiTheme="minorHAnsi" w:cstheme="minorHAnsi"/>
                <w:szCs w:val="24"/>
              </w:rPr>
              <w:t>, with planning for a community event to further bring the Howgate and District community together.</w:t>
            </w:r>
          </w:p>
          <w:p w14:paraId="35285C49" w14:textId="0CFA0506" w:rsidR="00272253" w:rsidRPr="008B6B85" w:rsidRDefault="00272253" w:rsidP="008B6B85">
            <w:pPr>
              <w:pStyle w:val="ListParagraph"/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The full Chairperson’s report can be found on the HCC website (</w:t>
            </w:r>
            <w:hyperlink r:id="rId8" w:history="1">
              <w:r w:rsidR="00437982" w:rsidRPr="00437982">
                <w:rPr>
                  <w:rFonts w:asciiTheme="minorHAnsi" w:hAnsiTheme="minorHAnsi" w:cstheme="minorHAnsi"/>
                  <w:szCs w:val="24"/>
                </w:rPr>
                <w:t>www.howgatecommunity.org</w:t>
              </w:r>
            </w:hyperlink>
            <w:r w:rsidR="00437982" w:rsidRPr="00437982">
              <w:rPr>
                <w:rFonts w:asciiTheme="minorHAnsi" w:hAnsiTheme="minorHAnsi" w:cstheme="minorHAnsi"/>
                <w:szCs w:val="24"/>
              </w:rPr>
              <w:t>)</w:t>
            </w:r>
            <w:r w:rsidR="0043798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687" w:type="dxa"/>
          </w:tcPr>
          <w:p w14:paraId="68691E3B" w14:textId="77777777" w:rsidR="00037B3F" w:rsidRPr="00E827EC" w:rsidRDefault="00037B3F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37B3F" w:rsidRPr="006E452A" w14:paraId="42CC4B17" w14:textId="77777777" w:rsidTr="00C069C1">
        <w:trPr>
          <w:trHeight w:val="1125"/>
        </w:trPr>
        <w:tc>
          <w:tcPr>
            <w:tcW w:w="594" w:type="dxa"/>
          </w:tcPr>
          <w:p w14:paraId="454BAA4B" w14:textId="55B33431" w:rsidR="00037B3F" w:rsidRPr="006E452A" w:rsidRDefault="00AC1455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037B3F">
              <w:rPr>
                <w:rFonts w:asciiTheme="minorHAnsi" w:hAnsiTheme="minorHAnsi" w:cstheme="minorHAnsi"/>
                <w:szCs w:val="24"/>
              </w:rPr>
              <w:t>.3</w:t>
            </w:r>
          </w:p>
        </w:tc>
        <w:tc>
          <w:tcPr>
            <w:tcW w:w="5780" w:type="dxa"/>
          </w:tcPr>
          <w:p w14:paraId="19B76AAC" w14:textId="77777777" w:rsidR="00037B3F" w:rsidRDefault="00037B3F" w:rsidP="009A3F8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Secretary’s Annual Report</w:t>
            </w:r>
          </w:p>
          <w:p w14:paraId="5B47C8B7" w14:textId="78B58D02" w:rsidR="00533B28" w:rsidRDefault="00AB1BC1" w:rsidP="009A3F8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AB1BC1">
              <w:rPr>
                <w:rFonts w:asciiTheme="minorHAnsi" w:hAnsiTheme="minorHAnsi" w:cstheme="minorHAnsi"/>
                <w:szCs w:val="24"/>
              </w:rPr>
              <w:t>Six meetings were held during 2024-25, with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B1BC1">
              <w:rPr>
                <w:rFonts w:asciiTheme="minorHAnsi" w:hAnsiTheme="minorHAnsi" w:cstheme="minorHAnsi"/>
                <w:szCs w:val="24"/>
              </w:rPr>
              <w:t>t</w:t>
            </w:r>
            <w:r>
              <w:rPr>
                <w:rFonts w:asciiTheme="minorHAnsi" w:hAnsiTheme="minorHAnsi" w:cstheme="minorHAnsi"/>
                <w:szCs w:val="24"/>
              </w:rPr>
              <w:t>he</w:t>
            </w:r>
            <w:r w:rsidRPr="00AB1BC1">
              <w:rPr>
                <w:rFonts w:asciiTheme="minorHAnsi" w:hAnsiTheme="minorHAnsi" w:cstheme="minorHAnsi"/>
                <w:szCs w:val="24"/>
              </w:rPr>
              <w:t xml:space="preserve"> Storeho</w:t>
            </w:r>
            <w:r>
              <w:rPr>
                <w:rFonts w:asciiTheme="minorHAnsi" w:hAnsiTheme="minorHAnsi" w:cstheme="minorHAnsi"/>
                <w:szCs w:val="24"/>
              </w:rPr>
              <w:t>us</w:t>
            </w:r>
            <w:r w:rsidRPr="00AB1BC1">
              <w:rPr>
                <w:rFonts w:asciiTheme="minorHAnsi" w:hAnsiTheme="minorHAnsi" w:cstheme="minorHAnsi"/>
                <w:szCs w:val="24"/>
              </w:rPr>
              <w:t>e at Pen</w:t>
            </w:r>
            <w:r>
              <w:rPr>
                <w:rFonts w:asciiTheme="minorHAnsi" w:hAnsiTheme="minorHAnsi" w:cstheme="minorHAnsi"/>
                <w:szCs w:val="24"/>
              </w:rPr>
              <w:t>i</w:t>
            </w:r>
            <w:r w:rsidRPr="00AB1BC1">
              <w:rPr>
                <w:rFonts w:asciiTheme="minorHAnsi" w:hAnsiTheme="minorHAnsi" w:cstheme="minorHAnsi"/>
                <w:szCs w:val="24"/>
              </w:rPr>
              <w:t>cuik providing the venue.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33B28">
              <w:rPr>
                <w:rFonts w:asciiTheme="minorHAnsi" w:hAnsiTheme="minorHAnsi" w:cstheme="minorHAnsi"/>
                <w:szCs w:val="24"/>
              </w:rPr>
              <w:t>All Minutes have been approved and posted on the HCC website.</w:t>
            </w:r>
          </w:p>
          <w:p w14:paraId="578F7587" w14:textId="77777777" w:rsidR="00533B28" w:rsidRDefault="00533B28" w:rsidP="009A3F8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78213A93" w14:textId="2938ED55" w:rsidR="00AB1BC1" w:rsidRDefault="00AB1BC1" w:rsidP="009A3F8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Our thanks to the Storehouse for its support in enabling </w:t>
            </w:r>
            <w:r w:rsidR="00437982">
              <w:rPr>
                <w:rFonts w:asciiTheme="minorHAnsi" w:hAnsiTheme="minorHAnsi" w:cstheme="minorHAnsi"/>
                <w:szCs w:val="24"/>
              </w:rPr>
              <w:t>HCC</w:t>
            </w:r>
            <w:r>
              <w:rPr>
                <w:rFonts w:asciiTheme="minorHAnsi" w:hAnsiTheme="minorHAnsi" w:cstheme="minorHAnsi"/>
                <w:szCs w:val="24"/>
              </w:rPr>
              <w:t xml:space="preserve"> to use the venue. A donation was made for 2024/25 and this will be repeated in 2025/26, as it is intended that HCC continue to use the Storehouse as the meeting venue.</w:t>
            </w:r>
          </w:p>
          <w:p w14:paraId="69FA9854" w14:textId="77777777" w:rsidR="00533B28" w:rsidRDefault="00533B28" w:rsidP="009A3F8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07CF7268" w14:textId="77777777" w:rsidR="00AB1BC1" w:rsidRDefault="00AB1BC1" w:rsidP="009A3F8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HCC had </w:t>
            </w:r>
            <w:r w:rsidR="00533B28">
              <w:rPr>
                <w:rFonts w:asciiTheme="minorHAnsi" w:hAnsiTheme="minorHAnsi" w:cstheme="minorHAnsi"/>
                <w:szCs w:val="24"/>
              </w:rPr>
              <w:t>representation</w:t>
            </w:r>
            <w:r>
              <w:rPr>
                <w:rFonts w:asciiTheme="minorHAnsi" w:hAnsiTheme="minorHAnsi" w:cstheme="minorHAnsi"/>
                <w:szCs w:val="24"/>
              </w:rPr>
              <w:t xml:space="preserve"> at the majority of MTRaP and Federation meetings during 2024/25. </w:t>
            </w:r>
          </w:p>
          <w:p w14:paraId="5C4A41B3" w14:textId="77777777" w:rsidR="00533B28" w:rsidRDefault="00533B28" w:rsidP="009A3F8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3002F3BF" w14:textId="4F2C7C98" w:rsidR="00533B28" w:rsidRDefault="00533B28" w:rsidP="009A3F8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HCC were delighted to welcome Ben Matthess as a new member from Loanstone, enabling more direct engagement and communication with Loanstone residents.</w:t>
            </w:r>
          </w:p>
          <w:p w14:paraId="49C6E2EF" w14:textId="77777777" w:rsidR="00533B28" w:rsidRDefault="00533B28" w:rsidP="009A3F8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03707EC7" w14:textId="47028205" w:rsidR="00533B28" w:rsidRDefault="00533B28" w:rsidP="009A3F8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HCC thank Councillor McEwan and Paul Johnson for their continued and much valued support, both at and between meetings.</w:t>
            </w:r>
          </w:p>
          <w:p w14:paraId="36128E43" w14:textId="77777777" w:rsidR="00533B28" w:rsidRDefault="00533B28" w:rsidP="009A3F8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72C8F7DA" w14:textId="77777777" w:rsidR="00533B28" w:rsidRDefault="00533B28" w:rsidP="009A3F8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Six meetings are planned for 2025/26, with the next meeting on 10.09.25 and the AGM planned for June 2026. Meeting dates to be agreed by members by email before the next meeting.</w:t>
            </w:r>
          </w:p>
          <w:p w14:paraId="02D0DFFC" w14:textId="00E87A1C" w:rsidR="00437982" w:rsidRPr="00437982" w:rsidRDefault="00437982" w:rsidP="00437982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87" w:type="dxa"/>
          </w:tcPr>
          <w:p w14:paraId="4E9C071A" w14:textId="77777777" w:rsidR="00037B3F" w:rsidRDefault="00037B3F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F2264F8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885D5CF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87BC526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581BEDB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03F2777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2020312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EF50823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F3C7D12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A2642E9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721AF0C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43D305F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B53A97D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122E8F6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05196AB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FFA9791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A26E333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937539C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BBED7B1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4C501AF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5A51782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8ECF18B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30F3BB5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678EF0D" w14:textId="77777777" w:rsidR="00533B28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22D66C5" w14:textId="742E6EA4" w:rsidR="00533B28" w:rsidRPr="00E827EC" w:rsidRDefault="00533B28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KR </w:t>
            </w:r>
            <w:r w:rsidRPr="00533B28">
              <w:rPr>
                <w:rFonts w:asciiTheme="minorHAnsi" w:hAnsiTheme="minorHAnsi" w:cstheme="minorHAnsi"/>
                <w:szCs w:val="24"/>
              </w:rPr>
              <w:t xml:space="preserve">to email potential dates. </w:t>
            </w:r>
            <w:r>
              <w:rPr>
                <w:rFonts w:asciiTheme="minorHAnsi" w:hAnsiTheme="minorHAnsi" w:cstheme="minorHAnsi"/>
                <w:szCs w:val="24"/>
              </w:rPr>
              <w:t>M</w:t>
            </w:r>
            <w:r w:rsidRPr="00533B28">
              <w:rPr>
                <w:rFonts w:asciiTheme="minorHAnsi" w:hAnsiTheme="minorHAnsi" w:cstheme="minorHAnsi"/>
                <w:szCs w:val="24"/>
              </w:rPr>
              <w:t>embers to agree dates.</w:t>
            </w:r>
          </w:p>
        </w:tc>
      </w:tr>
      <w:tr w:rsidR="009A3F8B" w:rsidRPr="006E452A" w14:paraId="6BE97558" w14:textId="77777777" w:rsidTr="00C069C1">
        <w:trPr>
          <w:trHeight w:val="1125"/>
        </w:trPr>
        <w:tc>
          <w:tcPr>
            <w:tcW w:w="594" w:type="dxa"/>
          </w:tcPr>
          <w:p w14:paraId="47AF2C94" w14:textId="566B48A2" w:rsidR="009A3F8B" w:rsidRPr="006E452A" w:rsidRDefault="00AC1455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1</w:t>
            </w:r>
            <w:r w:rsidR="009A3F8B" w:rsidRPr="006E452A">
              <w:rPr>
                <w:rFonts w:asciiTheme="minorHAnsi" w:hAnsiTheme="minorHAnsi" w:cstheme="minorHAnsi"/>
                <w:szCs w:val="24"/>
              </w:rPr>
              <w:t>.</w:t>
            </w:r>
            <w:r w:rsidR="00037B3F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5780" w:type="dxa"/>
          </w:tcPr>
          <w:p w14:paraId="2E7D7AD6" w14:textId="77777777" w:rsidR="009A3F8B" w:rsidRDefault="009A3F8B" w:rsidP="009A3F8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DC2CB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Treasurer’s update</w:t>
            </w:r>
          </w:p>
          <w:p w14:paraId="3114BDF8" w14:textId="42B7E343" w:rsidR="00533B28" w:rsidRPr="00533B28" w:rsidRDefault="00533B28" w:rsidP="00533B28">
            <w:pPr>
              <w:spacing w:after="168"/>
              <w:ind w:left="0" w:right="85" w:firstLine="0"/>
            </w:pPr>
            <w:r w:rsidRPr="00533B28">
              <w:t xml:space="preserve">JH presented the </w:t>
            </w:r>
            <w:r w:rsidR="00FC126D">
              <w:t xml:space="preserve">Treasurer’s </w:t>
            </w:r>
            <w:r w:rsidRPr="00533B28">
              <w:t>Annual Report 21.06.24 – 02.07.25</w:t>
            </w:r>
            <w:r>
              <w:t>:</w:t>
            </w:r>
          </w:p>
          <w:p w14:paraId="44AA9DFB" w14:textId="77777777" w:rsidR="00533B28" w:rsidRPr="00533B28" w:rsidRDefault="00533B28" w:rsidP="00533B28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533B28">
              <w:rPr>
                <w:b/>
                <w:bCs/>
              </w:rPr>
              <w:t>Income and Expenditure</w:t>
            </w:r>
          </w:p>
          <w:p w14:paraId="607B6F16" w14:textId="77777777" w:rsidR="00533B28" w:rsidRPr="00504DE5" w:rsidRDefault="00533B28" w:rsidP="00533B28">
            <w:pPr>
              <w:tabs>
                <w:tab w:val="center" w:pos="1822"/>
                <w:tab w:val="center" w:pos="5050"/>
              </w:tabs>
              <w:spacing w:after="0" w:line="240" w:lineRule="auto"/>
              <w:ind w:left="0" w:firstLine="0"/>
            </w:pPr>
            <w:r w:rsidRPr="00504DE5">
              <w:tab/>
            </w:r>
            <w:r>
              <w:t>Opening</w:t>
            </w:r>
            <w:r w:rsidRPr="00504DE5">
              <w:t xml:space="preserve"> balance as per Bank of Scotland at 21.06.24:    £1889</w:t>
            </w:r>
          </w:p>
          <w:p w14:paraId="7A619513" w14:textId="4DFC439B" w:rsidR="00533B28" w:rsidRDefault="00533B28" w:rsidP="00533B28">
            <w:pPr>
              <w:spacing w:after="0" w:line="240" w:lineRule="auto"/>
              <w:ind w:left="0" w:firstLine="0"/>
            </w:pPr>
            <w:r w:rsidRPr="00504DE5">
              <w:t xml:space="preserve">Income: </w:t>
            </w:r>
            <w:r w:rsidR="00597F49">
              <w:t>£1071</w:t>
            </w:r>
            <w:r w:rsidRPr="00504DE5">
              <w:t xml:space="preserve">                                                                                           </w:t>
            </w:r>
            <w:r>
              <w:t xml:space="preserve">  </w:t>
            </w:r>
            <w:r w:rsidRPr="00504DE5">
              <w:t xml:space="preserve">         </w:t>
            </w:r>
            <w:r>
              <w:t xml:space="preserve">       </w:t>
            </w:r>
          </w:p>
          <w:p w14:paraId="0CA1044C" w14:textId="77777777" w:rsidR="00533B28" w:rsidRPr="008A08A4" w:rsidRDefault="00533B28" w:rsidP="00533B28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A08A4">
              <w:rPr>
                <w:sz w:val="20"/>
                <w:szCs w:val="20"/>
              </w:rPr>
              <w:t>Noticeboard funding from Councillor McCall.</w:t>
            </w:r>
          </w:p>
          <w:p w14:paraId="182E9DF8" w14:textId="39B0644D" w:rsidR="00533B28" w:rsidRDefault="00533B28" w:rsidP="00533B28">
            <w:pPr>
              <w:spacing w:after="0" w:line="240" w:lineRule="auto"/>
              <w:ind w:left="0" w:firstLine="0"/>
            </w:pPr>
            <w:r w:rsidRPr="00504DE5">
              <w:t xml:space="preserve">Expenditure: </w:t>
            </w:r>
            <w:r w:rsidR="00597F49">
              <w:t>£1720</w:t>
            </w:r>
            <w:r w:rsidRPr="00504DE5">
              <w:t xml:space="preserve">                                                                         </w:t>
            </w:r>
          </w:p>
          <w:p w14:paraId="4F6EFC13" w14:textId="77777777" w:rsidR="00533B28" w:rsidRPr="008A08A4" w:rsidRDefault="00533B28" w:rsidP="00533B28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A08A4">
              <w:rPr>
                <w:sz w:val="20"/>
                <w:szCs w:val="20"/>
              </w:rPr>
              <w:t>Three noticeboards, website costs, Penicuik Community Storehouse donation.</w:t>
            </w:r>
          </w:p>
          <w:p w14:paraId="34B30539" w14:textId="77777777" w:rsidR="00597F49" w:rsidRDefault="00533B28" w:rsidP="00533B28">
            <w:pPr>
              <w:spacing w:after="0" w:line="240" w:lineRule="auto"/>
              <w:ind w:left="0" w:firstLine="0"/>
            </w:pPr>
            <w:r>
              <w:t>Closing b</w:t>
            </w:r>
            <w:r w:rsidRPr="00504DE5">
              <w:t>alance</w:t>
            </w:r>
            <w:r>
              <w:t xml:space="preserve"> </w:t>
            </w:r>
            <w:r w:rsidRPr="00504DE5">
              <w:t xml:space="preserve">as per Bank of Scotland at 02.07.25:  </w:t>
            </w:r>
            <w:r>
              <w:t xml:space="preserve">      </w:t>
            </w:r>
            <w:r w:rsidRPr="00504DE5">
              <w:t xml:space="preserve">£1240        </w:t>
            </w:r>
          </w:p>
          <w:p w14:paraId="66216078" w14:textId="77777777" w:rsidR="00597F49" w:rsidRDefault="00597F49" w:rsidP="00533B28">
            <w:pPr>
              <w:spacing w:after="0" w:line="240" w:lineRule="auto"/>
              <w:ind w:left="0" w:firstLine="0"/>
            </w:pPr>
          </w:p>
          <w:p w14:paraId="6FC93B97" w14:textId="39DB50B1" w:rsidR="00533B28" w:rsidRDefault="00597F49" w:rsidP="00533B28">
            <w:pPr>
              <w:spacing w:after="0" w:line="240" w:lineRule="auto"/>
              <w:ind w:left="0" w:firstLine="0"/>
            </w:pPr>
            <w:r>
              <w:t>JH proposed a change of banking arrangements to online banking due to the significant increase in bank charges by the Bank of Scotland. PJ confirmed this would require a change to the Constitution. JH/PJ to sort.</w:t>
            </w:r>
          </w:p>
          <w:p w14:paraId="25D1AE5A" w14:textId="77777777" w:rsidR="00597F49" w:rsidRDefault="00597F49" w:rsidP="00533B28">
            <w:pPr>
              <w:spacing w:after="0" w:line="240" w:lineRule="auto"/>
              <w:ind w:left="0" w:firstLine="0"/>
            </w:pPr>
          </w:p>
          <w:p w14:paraId="2AED93B5" w14:textId="5A90C13E" w:rsidR="00597F49" w:rsidRDefault="00597F49" w:rsidP="00533B28">
            <w:pPr>
              <w:spacing w:after="0" w:line="240" w:lineRule="auto"/>
              <w:ind w:left="0" w:firstLine="0"/>
            </w:pPr>
            <w:r>
              <w:t xml:space="preserve">JF thanked JH for his significant efforts in re-activating </w:t>
            </w:r>
            <w:r w:rsidR="00FC126D">
              <w:t>t</w:t>
            </w:r>
            <w:r>
              <w:t>he HCC bank account.</w:t>
            </w:r>
          </w:p>
          <w:p w14:paraId="60A0167F" w14:textId="77777777" w:rsidR="00597F49" w:rsidRDefault="00597F49" w:rsidP="00533B28">
            <w:pPr>
              <w:spacing w:after="0" w:line="240" w:lineRule="auto"/>
              <w:ind w:left="0" w:firstLine="0"/>
            </w:pPr>
          </w:p>
          <w:p w14:paraId="3B5B1BE5" w14:textId="2CF63F23" w:rsidR="00597F49" w:rsidRDefault="00597F49" w:rsidP="00533B28">
            <w:pPr>
              <w:spacing w:after="0" w:line="240" w:lineRule="auto"/>
              <w:ind w:left="0" w:firstLine="0"/>
            </w:pPr>
            <w:r>
              <w:t>JH reported that the Village Hall Committee propose to transfer their funds to the HCC, following cessation of the Village Hall Committee.</w:t>
            </w:r>
          </w:p>
          <w:p w14:paraId="363440E7" w14:textId="77777777" w:rsidR="00597F49" w:rsidRDefault="00597F49" w:rsidP="00533B28">
            <w:pPr>
              <w:spacing w:after="0" w:line="240" w:lineRule="auto"/>
              <w:ind w:left="0" w:firstLine="0"/>
            </w:pPr>
          </w:p>
          <w:p w14:paraId="4CFC4155" w14:textId="1CE2E21C" w:rsidR="006C05FE" w:rsidRPr="00FC126D" w:rsidRDefault="00597F49" w:rsidP="00FC126D">
            <w:pPr>
              <w:spacing w:after="0" w:line="240" w:lineRule="auto"/>
              <w:ind w:left="0" w:firstLine="0"/>
            </w:pPr>
            <w:r>
              <w:t>EQ commented that the Bridge Club had transferred it</w:t>
            </w:r>
            <w:r w:rsidR="00FC126D">
              <w:t>’</w:t>
            </w:r>
            <w:r>
              <w:t>s funds to the Village Hall Committee specifically for maintenance of the defibrillation in Howgate. EQ wanted to understand if the maintenance was being undertaken. JH/KR to enquire and find out the process required to ensure maintenance of the defi</w:t>
            </w:r>
            <w:r w:rsidR="00FC126D">
              <w:t>b</w:t>
            </w:r>
            <w:r>
              <w:t>rillator.</w:t>
            </w:r>
          </w:p>
        </w:tc>
        <w:tc>
          <w:tcPr>
            <w:tcW w:w="2687" w:type="dxa"/>
          </w:tcPr>
          <w:p w14:paraId="7DE6C954" w14:textId="23965D94" w:rsidR="00533B28" w:rsidRDefault="00E827EC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E827EC">
              <w:rPr>
                <w:rFonts w:asciiTheme="minorHAnsi" w:hAnsiTheme="minorHAnsi" w:cstheme="minorHAnsi"/>
                <w:b/>
                <w:bCs/>
                <w:szCs w:val="24"/>
              </w:rPr>
              <w:t>JH</w:t>
            </w:r>
            <w:r w:rsidR="00597F49">
              <w:rPr>
                <w:rFonts w:asciiTheme="minorHAnsi" w:hAnsiTheme="minorHAnsi" w:cstheme="minorHAnsi"/>
                <w:b/>
                <w:bCs/>
                <w:szCs w:val="24"/>
              </w:rPr>
              <w:t>/PJ</w:t>
            </w:r>
            <w:r>
              <w:rPr>
                <w:rFonts w:asciiTheme="minorHAnsi" w:hAnsiTheme="minorHAnsi" w:cstheme="minorHAnsi"/>
                <w:szCs w:val="24"/>
              </w:rPr>
              <w:t xml:space="preserve"> to</w:t>
            </w:r>
            <w:r w:rsidR="00597F49">
              <w:rPr>
                <w:rFonts w:asciiTheme="minorHAnsi" w:hAnsiTheme="minorHAnsi" w:cstheme="minorHAnsi"/>
                <w:szCs w:val="24"/>
              </w:rPr>
              <w:t xml:space="preserve"> amend constitution to reflect change in banking arrangements and move to online banking.</w:t>
            </w:r>
          </w:p>
          <w:p w14:paraId="63A97FB9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257259A2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30827FC6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740FD339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61AF7E02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2B7C38E3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0F721CDA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79865DE7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0D923B15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6E1A11F3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307D0ABF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785DE0BE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0E06BC4A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3D79DA72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4459CB74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5B9A2900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2EB57DBB" w14:textId="77777777" w:rsidR="00597F49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37CCF9FD" w14:textId="77777777" w:rsidR="00FC126D" w:rsidRDefault="00FC126D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738A2C44" w14:textId="3E5D7730" w:rsidR="00597F49" w:rsidRPr="006E452A" w:rsidRDefault="00597F49" w:rsidP="00533B28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597F49">
              <w:rPr>
                <w:rFonts w:asciiTheme="minorHAnsi" w:hAnsiTheme="minorHAnsi" w:cstheme="minorHAnsi"/>
                <w:b/>
                <w:bCs/>
                <w:szCs w:val="24"/>
              </w:rPr>
              <w:t>JH/KR</w:t>
            </w:r>
            <w:r>
              <w:rPr>
                <w:rFonts w:asciiTheme="minorHAnsi" w:hAnsiTheme="minorHAnsi" w:cstheme="minorHAnsi"/>
                <w:szCs w:val="24"/>
              </w:rPr>
              <w:t xml:space="preserve"> to find out  current defibrillator maintenance situation.</w:t>
            </w:r>
          </w:p>
          <w:p w14:paraId="04632E07" w14:textId="345777F3" w:rsidR="00B0104B" w:rsidRPr="006E452A" w:rsidRDefault="00B0104B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C4950" w:rsidRPr="006E452A" w14:paraId="756024F7" w14:textId="77777777" w:rsidTr="006D076F">
        <w:tc>
          <w:tcPr>
            <w:tcW w:w="594" w:type="dxa"/>
          </w:tcPr>
          <w:p w14:paraId="03E047C8" w14:textId="77777777" w:rsidR="003C4950" w:rsidRDefault="003C4950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780" w:type="dxa"/>
          </w:tcPr>
          <w:p w14:paraId="4E2E6BE4" w14:textId="1464EBE1" w:rsidR="003C4950" w:rsidRPr="002C7D92" w:rsidRDefault="003C4950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2687" w:type="dxa"/>
          </w:tcPr>
          <w:p w14:paraId="65EDF86C" w14:textId="77777777" w:rsidR="003C4950" w:rsidRPr="00000E4E" w:rsidRDefault="003C4950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C4950" w:rsidRPr="006E452A" w14:paraId="29C2340B" w14:textId="77777777" w:rsidTr="006D076F">
        <w:tc>
          <w:tcPr>
            <w:tcW w:w="594" w:type="dxa"/>
          </w:tcPr>
          <w:p w14:paraId="08ECE1EA" w14:textId="4303863D" w:rsidR="003C4950" w:rsidRPr="006E452A" w:rsidRDefault="00AC1455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3C4950">
              <w:rPr>
                <w:rFonts w:asciiTheme="minorHAnsi" w:hAnsiTheme="minorHAnsi" w:cstheme="minorHAnsi"/>
                <w:szCs w:val="24"/>
              </w:rPr>
              <w:t>.5</w:t>
            </w:r>
          </w:p>
        </w:tc>
        <w:tc>
          <w:tcPr>
            <w:tcW w:w="5780" w:type="dxa"/>
          </w:tcPr>
          <w:p w14:paraId="0FFDEE30" w14:textId="45539370" w:rsidR="003C4950" w:rsidRPr="003C4950" w:rsidRDefault="003C4950" w:rsidP="003C4950">
            <w:pPr>
              <w:spacing w:after="22" w:line="265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C4950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Updates on actions</w:t>
            </w:r>
          </w:p>
          <w:p w14:paraId="4CB1F18C" w14:textId="16FA9029" w:rsidR="003C4950" w:rsidRPr="003C4950" w:rsidRDefault="003C4950" w:rsidP="003C4950">
            <w:pPr>
              <w:pStyle w:val="ListParagraph"/>
              <w:numPr>
                <w:ilvl w:val="0"/>
                <w:numId w:val="48"/>
              </w:numPr>
              <w:spacing w:after="22" w:line="265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C4950">
              <w:rPr>
                <w:rFonts w:asciiTheme="minorHAnsi" w:hAnsiTheme="minorHAnsi" w:cstheme="minorHAnsi"/>
                <w:b/>
                <w:bCs/>
                <w:szCs w:val="24"/>
              </w:rPr>
              <w:t xml:space="preserve">Noticeboard </w:t>
            </w:r>
            <w:r w:rsidR="00597F49">
              <w:rPr>
                <w:rFonts w:asciiTheme="minorHAnsi" w:hAnsiTheme="minorHAnsi" w:cstheme="minorHAnsi"/>
                <w:b/>
                <w:bCs/>
                <w:szCs w:val="24"/>
              </w:rPr>
              <w:t xml:space="preserve">– </w:t>
            </w:r>
            <w:r w:rsidR="00597F49" w:rsidRPr="00597F49">
              <w:rPr>
                <w:rFonts w:asciiTheme="minorHAnsi" w:hAnsiTheme="minorHAnsi" w:cstheme="minorHAnsi"/>
                <w:szCs w:val="24"/>
              </w:rPr>
              <w:t>three noticeboards are in place</w:t>
            </w:r>
            <w:r w:rsidR="00597F49">
              <w:rPr>
                <w:rFonts w:asciiTheme="minorHAnsi" w:hAnsiTheme="minorHAnsi" w:cstheme="minorHAnsi"/>
                <w:szCs w:val="24"/>
              </w:rPr>
              <w:t xml:space="preserve"> in</w:t>
            </w:r>
            <w:r w:rsidR="00FC126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97F49" w:rsidRPr="008B6B85">
              <w:rPr>
                <w:rFonts w:asciiTheme="minorHAnsi" w:hAnsiTheme="minorHAnsi" w:cstheme="minorHAnsi"/>
                <w:szCs w:val="24"/>
              </w:rPr>
              <w:t>Howgate, Loanstone and Springfield</w:t>
            </w:r>
            <w:r w:rsidR="00597F49" w:rsidRPr="00597F49">
              <w:rPr>
                <w:rFonts w:asciiTheme="minorHAnsi" w:hAnsiTheme="minorHAnsi" w:cstheme="minorHAnsi"/>
                <w:szCs w:val="24"/>
              </w:rPr>
              <w:t>, with keys to enable access.</w:t>
            </w:r>
            <w:r w:rsidR="00597F49">
              <w:rPr>
                <w:rFonts w:asciiTheme="minorHAnsi" w:hAnsiTheme="minorHAnsi" w:cstheme="minorHAnsi"/>
                <w:szCs w:val="24"/>
              </w:rPr>
              <w:t xml:space="preserve"> HCC </w:t>
            </w:r>
            <w:r w:rsidR="00FC126D">
              <w:rPr>
                <w:rFonts w:asciiTheme="minorHAnsi" w:hAnsiTheme="minorHAnsi" w:cstheme="minorHAnsi"/>
                <w:szCs w:val="24"/>
              </w:rPr>
              <w:t xml:space="preserve">invite and </w:t>
            </w:r>
            <w:r w:rsidR="00597F49">
              <w:rPr>
                <w:rFonts w:asciiTheme="minorHAnsi" w:hAnsiTheme="minorHAnsi" w:cstheme="minorHAnsi"/>
                <w:szCs w:val="24"/>
              </w:rPr>
              <w:t>encourage all residents to use the noticeboards.</w:t>
            </w:r>
          </w:p>
          <w:p w14:paraId="618C54A9" w14:textId="25793483" w:rsidR="003C4950" w:rsidRPr="00AC1455" w:rsidRDefault="003C4950" w:rsidP="003C4950">
            <w:pPr>
              <w:pStyle w:val="ListParagraph"/>
              <w:numPr>
                <w:ilvl w:val="0"/>
                <w:numId w:val="48"/>
              </w:numPr>
              <w:spacing w:after="22" w:line="265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8095F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Howgate Church and Glebe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AC1455">
              <w:rPr>
                <w:rFonts w:asciiTheme="minorHAnsi" w:hAnsiTheme="minorHAnsi" w:cstheme="minorHAnsi"/>
                <w:b/>
                <w:bCs/>
                <w:szCs w:val="24"/>
              </w:rPr>
              <w:t xml:space="preserve">– </w:t>
            </w:r>
            <w:r w:rsidR="00AC1455" w:rsidRPr="00AC1455">
              <w:rPr>
                <w:rFonts w:asciiTheme="minorHAnsi" w:hAnsiTheme="minorHAnsi" w:cstheme="minorHAnsi"/>
                <w:szCs w:val="24"/>
              </w:rPr>
              <w:t>a planning application for a dwelling was refused by Midlothian Council.</w:t>
            </w:r>
            <w:r w:rsidR="00AC1455">
              <w:rPr>
                <w:rFonts w:asciiTheme="minorHAnsi" w:hAnsiTheme="minorHAnsi" w:cstheme="minorHAnsi"/>
                <w:szCs w:val="24"/>
              </w:rPr>
              <w:t xml:space="preserve"> No further applications have been submitted. The </w:t>
            </w:r>
          </w:p>
          <w:p w14:paraId="02A3957E" w14:textId="1870F0FD" w:rsidR="003C4950" w:rsidRPr="008E26D7" w:rsidRDefault="00FC126D" w:rsidP="00AC1455">
            <w:pPr>
              <w:pStyle w:val="ListParagraph"/>
              <w:spacing w:after="22" w:line="265" w:lineRule="auto"/>
              <w:ind w:left="36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</w:t>
            </w:r>
            <w:r w:rsidR="00AC1455" w:rsidRPr="00AC1455">
              <w:rPr>
                <w:rFonts w:asciiTheme="minorHAnsi" w:hAnsiTheme="minorHAnsi" w:cstheme="minorHAnsi"/>
                <w:szCs w:val="24"/>
              </w:rPr>
              <w:t xml:space="preserve">lot is </w:t>
            </w:r>
            <w:r>
              <w:rPr>
                <w:rFonts w:asciiTheme="minorHAnsi" w:hAnsiTheme="minorHAnsi" w:cstheme="minorHAnsi"/>
                <w:szCs w:val="24"/>
              </w:rPr>
              <w:t xml:space="preserve">currently </w:t>
            </w:r>
            <w:r w:rsidR="00AC1455" w:rsidRPr="00AC1455">
              <w:rPr>
                <w:rFonts w:asciiTheme="minorHAnsi" w:hAnsiTheme="minorHAnsi" w:cstheme="minorHAnsi"/>
                <w:szCs w:val="24"/>
              </w:rPr>
              <w:t>for sale at a reduced price.</w:t>
            </w:r>
          </w:p>
        </w:tc>
        <w:tc>
          <w:tcPr>
            <w:tcW w:w="2687" w:type="dxa"/>
          </w:tcPr>
          <w:p w14:paraId="58AAC130" w14:textId="29E7259B" w:rsidR="003C4950" w:rsidRPr="00000E4E" w:rsidRDefault="003C4950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C1455" w:rsidRPr="006E452A" w14:paraId="0A61E17E" w14:textId="77777777" w:rsidTr="006D076F">
        <w:tc>
          <w:tcPr>
            <w:tcW w:w="594" w:type="dxa"/>
          </w:tcPr>
          <w:p w14:paraId="5949C19B" w14:textId="42607188" w:rsidR="00AC1455" w:rsidRPr="006E452A" w:rsidRDefault="00AC1455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1.6</w:t>
            </w:r>
          </w:p>
        </w:tc>
        <w:tc>
          <w:tcPr>
            <w:tcW w:w="5780" w:type="dxa"/>
          </w:tcPr>
          <w:p w14:paraId="4B58E5C1" w14:textId="77777777" w:rsidR="00AC1455" w:rsidRDefault="00AC1455" w:rsidP="003C4950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Planning Matters</w:t>
            </w:r>
          </w:p>
          <w:p w14:paraId="676758C5" w14:textId="3565C6D4" w:rsidR="00AC1455" w:rsidRDefault="00AC1455" w:rsidP="003C4950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AC1455">
              <w:rPr>
                <w:rFonts w:asciiTheme="minorHAnsi" w:hAnsiTheme="minorHAnsi" w:cstheme="minorHAnsi"/>
                <w:szCs w:val="24"/>
              </w:rPr>
              <w:t>HCC have made representations</w:t>
            </w:r>
            <w:r>
              <w:rPr>
                <w:rFonts w:asciiTheme="minorHAnsi" w:hAnsiTheme="minorHAnsi" w:cstheme="minorHAnsi"/>
                <w:szCs w:val="24"/>
              </w:rPr>
              <w:t xml:space="preserve"> in relation to both the Cloich and Torfichen windfarms applications:</w:t>
            </w:r>
          </w:p>
          <w:p w14:paraId="5FC8CEF3" w14:textId="727A7CC8" w:rsidR="00AC1455" w:rsidRDefault="00AC1455" w:rsidP="00AC1455">
            <w:pPr>
              <w:pStyle w:val="ListParagraph"/>
              <w:numPr>
                <w:ilvl w:val="0"/>
                <w:numId w:val="51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 w:rsidRPr="00AC1455">
              <w:rPr>
                <w:rFonts w:asciiTheme="minorHAnsi" w:hAnsiTheme="minorHAnsi" w:cstheme="minorHAnsi"/>
                <w:szCs w:val="24"/>
              </w:rPr>
              <w:t xml:space="preserve">Cloich </w:t>
            </w:r>
            <w:r>
              <w:rPr>
                <w:rFonts w:asciiTheme="minorHAnsi" w:hAnsiTheme="minorHAnsi" w:cstheme="minorHAnsi"/>
                <w:szCs w:val="24"/>
              </w:rPr>
              <w:t>–</w:t>
            </w:r>
            <w:r w:rsidRPr="00AC1455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representation against the transport route impact on Howgate. Midlothian Council have objected but the Borders Council have not objected. </w:t>
            </w:r>
          </w:p>
          <w:p w14:paraId="2C79D2E1" w14:textId="27A1C864" w:rsidR="00AC1455" w:rsidRDefault="00AC1455" w:rsidP="00AC1455">
            <w:pPr>
              <w:pStyle w:val="ListParagraph"/>
              <w:spacing w:after="22" w:line="240" w:lineRule="auto"/>
              <w:ind w:left="36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 further movement to date.</w:t>
            </w:r>
          </w:p>
          <w:p w14:paraId="1B3DE040" w14:textId="7102426B" w:rsidR="00AC1455" w:rsidRDefault="00AC1455" w:rsidP="00AC1455">
            <w:pPr>
              <w:pStyle w:val="ListParagraph"/>
              <w:numPr>
                <w:ilvl w:val="0"/>
                <w:numId w:val="51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Torfichen – representation regarding environmental and visibility direct impact. Both HCC and Midlothian Council raised further objections to the additional information provided by the applicants.</w:t>
            </w:r>
          </w:p>
          <w:p w14:paraId="237DAB8F" w14:textId="77777777" w:rsidR="00FC126D" w:rsidRPr="00AC1455" w:rsidRDefault="00FC126D" w:rsidP="00FC126D">
            <w:pPr>
              <w:pStyle w:val="ListParagraph"/>
              <w:spacing w:after="22" w:line="240" w:lineRule="auto"/>
              <w:ind w:left="360" w:firstLine="0"/>
              <w:rPr>
                <w:rFonts w:asciiTheme="minorHAnsi" w:hAnsiTheme="minorHAnsi" w:cstheme="minorHAnsi"/>
                <w:szCs w:val="24"/>
              </w:rPr>
            </w:pPr>
          </w:p>
          <w:p w14:paraId="6A556BA7" w14:textId="4413A796" w:rsidR="00AC1455" w:rsidRDefault="0064275F" w:rsidP="003C4950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Midlothian 10 year Plan – the Federation provided feedback about the 10 year plan which require</w:t>
            </w:r>
            <w:r w:rsidR="00FC126D">
              <w:rPr>
                <w:rFonts w:asciiTheme="minorHAnsi" w:hAnsiTheme="minorHAnsi" w:cstheme="minorHAnsi"/>
                <w:szCs w:val="24"/>
              </w:rPr>
              <w:t>s</w:t>
            </w:r>
            <w:r>
              <w:rPr>
                <w:rFonts w:asciiTheme="minorHAnsi" w:hAnsiTheme="minorHAnsi" w:cstheme="minorHAnsi"/>
                <w:szCs w:val="24"/>
              </w:rPr>
              <w:t xml:space="preserve"> 8,500 new houses to be built in the Council area by 2037, with a request for expressions of interest from developers.</w:t>
            </w:r>
          </w:p>
          <w:p w14:paraId="7D9532B8" w14:textId="4F82DC61" w:rsidR="0064275F" w:rsidRPr="00AC1455" w:rsidRDefault="0064275F" w:rsidP="003C4950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Sites include Pomathorn Mill (70 homes currently proposed). A large development is proposed between Howgate and Rosewell, though no significant developments are proposed for Howgate.</w:t>
            </w:r>
          </w:p>
        </w:tc>
        <w:tc>
          <w:tcPr>
            <w:tcW w:w="2687" w:type="dxa"/>
          </w:tcPr>
          <w:p w14:paraId="5FC7ADC2" w14:textId="77777777" w:rsidR="00AC1455" w:rsidRPr="00C763EA" w:rsidRDefault="00AC1455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AC1455" w:rsidRPr="006E452A" w14:paraId="70C09EDB" w14:textId="77777777" w:rsidTr="006D076F">
        <w:tc>
          <w:tcPr>
            <w:tcW w:w="594" w:type="dxa"/>
          </w:tcPr>
          <w:p w14:paraId="4E15A6F4" w14:textId="02478AA3" w:rsidR="00AC1455" w:rsidRPr="006E452A" w:rsidRDefault="00AC1455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1.7</w:t>
            </w:r>
          </w:p>
        </w:tc>
        <w:tc>
          <w:tcPr>
            <w:tcW w:w="5780" w:type="dxa"/>
          </w:tcPr>
          <w:p w14:paraId="633EA209" w14:textId="77777777" w:rsidR="00AC1455" w:rsidRPr="00AC1455" w:rsidRDefault="00AC1455" w:rsidP="00AC1455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AC1455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Midlothian Council Joint Prioritisation Scheme</w:t>
            </w:r>
          </w:p>
          <w:p w14:paraId="559DE017" w14:textId="77777777" w:rsidR="00FC126D" w:rsidRDefault="0064275F" w:rsidP="003C4950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64275F">
              <w:rPr>
                <w:rFonts w:asciiTheme="minorHAnsi" w:hAnsiTheme="minorHAnsi" w:cstheme="minorHAnsi"/>
                <w:szCs w:val="24"/>
              </w:rPr>
              <w:t>PJ confirmed</w:t>
            </w:r>
            <w: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t</w:t>
            </w:r>
            <w:r w:rsidRPr="0064275F">
              <w:rPr>
                <w:rFonts w:asciiTheme="minorHAnsi" w:hAnsiTheme="minorHAnsi" w:cstheme="minorHAnsi"/>
                <w:szCs w:val="24"/>
              </w:rPr>
              <w:t>he proposed schemes for Howgate area inc</w:t>
            </w:r>
            <w:r>
              <w:rPr>
                <w:rFonts w:asciiTheme="minorHAnsi" w:hAnsiTheme="minorHAnsi" w:cstheme="minorHAnsi"/>
                <w:szCs w:val="24"/>
              </w:rPr>
              <w:t>l</w:t>
            </w:r>
            <w:r w:rsidRPr="0064275F">
              <w:rPr>
                <w:rFonts w:asciiTheme="minorHAnsi" w:hAnsiTheme="minorHAnsi" w:cstheme="minorHAnsi"/>
                <w:szCs w:val="24"/>
              </w:rPr>
              <w:t xml:space="preserve">uded </w:t>
            </w:r>
            <w:r>
              <w:rPr>
                <w:rFonts w:asciiTheme="minorHAnsi" w:hAnsiTheme="minorHAnsi" w:cstheme="minorHAnsi"/>
                <w:szCs w:val="24"/>
              </w:rPr>
              <w:t>work commencing in July on the B6372 road in Loanstone and the B6372 Pomathorn Road.</w:t>
            </w:r>
            <w:r w:rsidR="00FC126D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42E1C8BB" w14:textId="77777777" w:rsidR="00FC126D" w:rsidRDefault="00FC126D" w:rsidP="003C4950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2FB2CA2A" w14:textId="24AAADFF" w:rsidR="0064275F" w:rsidRPr="0064275F" w:rsidRDefault="0064275F" w:rsidP="003C4950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PJ asked the HCC and residents to feed back priorities for 2026/27.</w:t>
            </w:r>
          </w:p>
        </w:tc>
        <w:tc>
          <w:tcPr>
            <w:tcW w:w="2687" w:type="dxa"/>
          </w:tcPr>
          <w:p w14:paraId="7902854C" w14:textId="32B30C31" w:rsidR="00AC1455" w:rsidRPr="00C763EA" w:rsidRDefault="0064275F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All </w:t>
            </w:r>
            <w:r w:rsidRPr="0064275F">
              <w:rPr>
                <w:rFonts w:asciiTheme="minorHAnsi" w:hAnsiTheme="minorHAnsi" w:cstheme="minorHAnsi"/>
                <w:szCs w:val="24"/>
              </w:rPr>
              <w:t>to feedback priorities for 2026/7</w:t>
            </w:r>
          </w:p>
        </w:tc>
      </w:tr>
      <w:tr w:rsidR="003C4950" w:rsidRPr="006E452A" w14:paraId="66CBD4F9" w14:textId="77777777" w:rsidTr="006D076F">
        <w:tc>
          <w:tcPr>
            <w:tcW w:w="594" w:type="dxa"/>
          </w:tcPr>
          <w:p w14:paraId="46A4C743" w14:textId="4432B033" w:rsidR="003C4950" w:rsidRPr="006E452A" w:rsidRDefault="00AC1455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  <w:r w:rsidR="0064275F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5780" w:type="dxa"/>
          </w:tcPr>
          <w:p w14:paraId="0FBADED7" w14:textId="69CB11BD" w:rsidR="0064275F" w:rsidRPr="0064275F" w:rsidRDefault="0064275F" w:rsidP="0064275F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64275F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Community Council hosted event for residents</w:t>
            </w:r>
          </w:p>
          <w:p w14:paraId="432F776D" w14:textId="7407B696" w:rsidR="0064275F" w:rsidRDefault="0064275F" w:rsidP="0064275F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64275F">
              <w:rPr>
                <w:rFonts w:asciiTheme="minorHAnsi" w:hAnsiTheme="minorHAnsi" w:cstheme="minorHAnsi"/>
                <w:szCs w:val="24"/>
              </w:rPr>
              <w:t>HCC are keen to s</w:t>
            </w:r>
            <w:r>
              <w:rPr>
                <w:rFonts w:asciiTheme="minorHAnsi" w:hAnsiTheme="minorHAnsi" w:cstheme="minorHAnsi"/>
                <w:szCs w:val="24"/>
              </w:rPr>
              <w:t>e</w:t>
            </w:r>
            <w:r w:rsidRPr="0064275F">
              <w:rPr>
                <w:rFonts w:asciiTheme="minorHAnsi" w:hAnsiTheme="minorHAnsi" w:cstheme="minorHAnsi"/>
                <w:szCs w:val="24"/>
              </w:rPr>
              <w:t>ek feedback f</w:t>
            </w:r>
            <w:r>
              <w:rPr>
                <w:rFonts w:asciiTheme="minorHAnsi" w:hAnsiTheme="minorHAnsi" w:cstheme="minorHAnsi"/>
                <w:szCs w:val="24"/>
              </w:rPr>
              <w:t>ro</w:t>
            </w:r>
            <w:r w:rsidRPr="0064275F">
              <w:rPr>
                <w:rFonts w:asciiTheme="minorHAnsi" w:hAnsiTheme="minorHAnsi" w:cstheme="minorHAnsi"/>
                <w:szCs w:val="24"/>
              </w:rPr>
              <w:t xml:space="preserve">m residents regarding </w:t>
            </w:r>
            <w:r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64275F">
              <w:rPr>
                <w:rFonts w:asciiTheme="minorHAnsi" w:hAnsiTheme="minorHAnsi" w:cstheme="minorHAnsi"/>
                <w:szCs w:val="24"/>
              </w:rPr>
              <w:t xml:space="preserve">preferred </w:t>
            </w:r>
            <w:r>
              <w:rPr>
                <w:rFonts w:asciiTheme="minorHAnsi" w:hAnsiTheme="minorHAnsi" w:cstheme="minorHAnsi"/>
                <w:szCs w:val="24"/>
              </w:rPr>
              <w:t xml:space="preserve">style/venue and date for a </w:t>
            </w:r>
            <w:r w:rsidRPr="0064275F">
              <w:rPr>
                <w:rFonts w:asciiTheme="minorHAnsi" w:hAnsiTheme="minorHAnsi" w:cstheme="minorHAnsi"/>
                <w:szCs w:val="24"/>
              </w:rPr>
              <w:t>community event.</w:t>
            </w:r>
          </w:p>
          <w:p w14:paraId="78672D71" w14:textId="77777777" w:rsidR="00FC126D" w:rsidRDefault="00FC126D" w:rsidP="0064275F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3A7D2E81" w14:textId="7F1C13C2" w:rsidR="003C4950" w:rsidRPr="00CA5618" w:rsidRDefault="00D006EB" w:rsidP="00D006EB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meeting agreed, </w:t>
            </w:r>
            <w:r w:rsidR="00FC126D">
              <w:rPr>
                <w:rFonts w:asciiTheme="minorHAnsi" w:hAnsiTheme="minorHAnsi" w:cstheme="minorHAnsi"/>
                <w:szCs w:val="24"/>
              </w:rPr>
              <w:t>based on</w:t>
            </w:r>
            <w:r>
              <w:rPr>
                <w:rFonts w:asciiTheme="minorHAnsi" w:hAnsiTheme="minorHAnsi" w:cstheme="minorHAnsi"/>
                <w:szCs w:val="24"/>
              </w:rPr>
              <w:t xml:space="preserve"> feedback received</w:t>
            </w:r>
            <w:r w:rsidR="00FC126D">
              <w:rPr>
                <w:rFonts w:asciiTheme="minorHAnsi" w:hAnsiTheme="minorHAnsi" w:cstheme="minorHAnsi"/>
                <w:szCs w:val="24"/>
              </w:rPr>
              <w:t xml:space="preserve"> to date</w:t>
            </w:r>
            <w:r>
              <w:rPr>
                <w:rFonts w:asciiTheme="minorHAnsi" w:hAnsiTheme="minorHAnsi" w:cstheme="minorHAnsi"/>
                <w:szCs w:val="24"/>
              </w:rPr>
              <w:t>, the preferred event would be early summer located on Howgate village green.  Health and Safety arrangements/issues need to be considered. PJ to advise.</w:t>
            </w:r>
          </w:p>
        </w:tc>
        <w:tc>
          <w:tcPr>
            <w:tcW w:w="2687" w:type="dxa"/>
          </w:tcPr>
          <w:p w14:paraId="7969ED33" w14:textId="77777777" w:rsidR="003C4950" w:rsidRDefault="003C4950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5D6C5D5F" w14:textId="77777777" w:rsidR="00D006EB" w:rsidRDefault="00D006E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38B3BD31" w14:textId="77777777" w:rsidR="00D006EB" w:rsidRDefault="00D006E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2CBCC7FE" w14:textId="77777777" w:rsidR="00D006EB" w:rsidRDefault="00D006E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7F7B98BA" w14:textId="77777777" w:rsidR="00D006EB" w:rsidRDefault="00D006E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483AA5DE" w14:textId="77777777" w:rsidR="00D006EB" w:rsidRDefault="00D006E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70EBD7AC" w14:textId="77777777" w:rsidR="00D006EB" w:rsidRDefault="00D006E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6F6DEA8B" w14:textId="74F79C66" w:rsidR="00D006EB" w:rsidRPr="006E452A" w:rsidRDefault="00D006E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D006EB">
              <w:rPr>
                <w:rFonts w:asciiTheme="minorHAnsi" w:hAnsiTheme="minorHAnsi" w:cstheme="minorHAnsi"/>
                <w:b/>
                <w:bCs/>
                <w:szCs w:val="24"/>
              </w:rPr>
              <w:t>PJ</w:t>
            </w:r>
            <w:r>
              <w:rPr>
                <w:rFonts w:asciiTheme="minorHAnsi" w:hAnsiTheme="minorHAnsi" w:cstheme="minorHAnsi"/>
                <w:szCs w:val="24"/>
              </w:rPr>
              <w:t xml:space="preserve"> to advise Health and Safety arrangements.</w:t>
            </w:r>
          </w:p>
        </w:tc>
      </w:tr>
      <w:tr w:rsidR="003C4950" w:rsidRPr="006E452A" w14:paraId="2DB63718" w14:textId="77777777" w:rsidTr="006D076F">
        <w:tc>
          <w:tcPr>
            <w:tcW w:w="594" w:type="dxa"/>
          </w:tcPr>
          <w:p w14:paraId="2A10E35F" w14:textId="7E039A2A" w:rsidR="003C4950" w:rsidRPr="006E452A" w:rsidRDefault="00AC1455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5780" w:type="dxa"/>
          </w:tcPr>
          <w:p w14:paraId="1EDD5C7F" w14:textId="77777777" w:rsidR="003C4950" w:rsidRDefault="003C4950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233B6A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AOB</w:t>
            </w:r>
          </w:p>
          <w:p w14:paraId="7A0789F2" w14:textId="7EE8E879" w:rsidR="003C4950" w:rsidRDefault="003C4950" w:rsidP="003C4950">
            <w:pPr>
              <w:pStyle w:val="ListParagraph"/>
              <w:numPr>
                <w:ilvl w:val="0"/>
                <w:numId w:val="43"/>
              </w:numPr>
              <w:spacing w:after="22" w:line="265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Temporary lights on Pomathorn Road – </w:t>
            </w:r>
            <w:r w:rsidR="00D006EB">
              <w:rPr>
                <w:rFonts w:asciiTheme="minorHAnsi" w:hAnsiTheme="minorHAnsi" w:cstheme="minorHAnsi"/>
                <w:szCs w:val="24"/>
              </w:rPr>
              <w:t xml:space="preserve">JF advised that he is in communication with both Midlothian </w:t>
            </w:r>
            <w:r w:rsidR="00D006EB">
              <w:rPr>
                <w:rFonts w:asciiTheme="minorHAnsi" w:hAnsiTheme="minorHAnsi" w:cstheme="minorHAnsi"/>
                <w:szCs w:val="24"/>
              </w:rPr>
              <w:lastRenderedPageBreak/>
              <w:t>Council and Scottish Water who are jointly undertaking the work. JF to ask for an update.</w:t>
            </w:r>
          </w:p>
          <w:p w14:paraId="64EF7F43" w14:textId="5AFEC122" w:rsidR="003C4950" w:rsidRPr="00C763EA" w:rsidRDefault="00D006EB" w:rsidP="003C4950">
            <w:pPr>
              <w:pStyle w:val="ListParagraph"/>
              <w:numPr>
                <w:ilvl w:val="0"/>
                <w:numId w:val="43"/>
              </w:numPr>
              <w:spacing w:after="22" w:line="265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AGM – proposed for June 2026 but HCC need to check school end of summer term date before AGM date agreed. KR to check. </w:t>
            </w:r>
          </w:p>
        </w:tc>
        <w:tc>
          <w:tcPr>
            <w:tcW w:w="2687" w:type="dxa"/>
          </w:tcPr>
          <w:p w14:paraId="44BCB6D5" w14:textId="77777777" w:rsidR="00D006EB" w:rsidRDefault="00D006EB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1BFD730" w14:textId="77777777" w:rsidR="003C4950" w:rsidRDefault="00D006EB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D006EB">
              <w:rPr>
                <w:rFonts w:asciiTheme="minorHAnsi" w:hAnsiTheme="minorHAnsi" w:cstheme="minorHAnsi"/>
                <w:b/>
                <w:bCs/>
                <w:szCs w:val="24"/>
              </w:rPr>
              <w:t>JF</w:t>
            </w:r>
            <w:r>
              <w:rPr>
                <w:rFonts w:asciiTheme="minorHAnsi" w:hAnsiTheme="minorHAnsi" w:cstheme="minorHAnsi"/>
                <w:szCs w:val="24"/>
              </w:rPr>
              <w:t xml:space="preserve"> to gain an update.</w:t>
            </w:r>
          </w:p>
          <w:p w14:paraId="16FA30D8" w14:textId="77777777" w:rsidR="00D006EB" w:rsidRDefault="00D006EB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3DF84FED" w14:textId="77777777" w:rsidR="00D006EB" w:rsidRDefault="00D006EB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15FECBAC" w14:textId="77777777" w:rsidR="00D006EB" w:rsidRDefault="00D006EB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043C04F9" w14:textId="77777777" w:rsidR="00D006EB" w:rsidRDefault="00D006EB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4B8E27A8" w14:textId="20C4F4D2" w:rsidR="00D006EB" w:rsidRDefault="00D006EB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D006EB">
              <w:rPr>
                <w:rFonts w:asciiTheme="minorHAnsi" w:hAnsiTheme="minorHAnsi" w:cstheme="minorHAnsi"/>
                <w:b/>
                <w:bCs/>
                <w:szCs w:val="24"/>
              </w:rPr>
              <w:t>KR</w:t>
            </w:r>
            <w:r>
              <w:rPr>
                <w:rFonts w:asciiTheme="minorHAnsi" w:hAnsiTheme="minorHAnsi" w:cstheme="minorHAnsi"/>
                <w:szCs w:val="24"/>
              </w:rPr>
              <w:t xml:space="preserve"> to check summer term end date.</w:t>
            </w:r>
          </w:p>
          <w:p w14:paraId="52F21FAE" w14:textId="482B6B35" w:rsidR="00D006EB" w:rsidRPr="00202997" w:rsidRDefault="00D006EB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C4950" w:rsidRPr="006E452A" w14:paraId="095E50EE" w14:textId="77777777" w:rsidTr="006D076F">
        <w:tc>
          <w:tcPr>
            <w:tcW w:w="594" w:type="dxa"/>
          </w:tcPr>
          <w:p w14:paraId="6AA0D875" w14:textId="6617D268" w:rsidR="003C4950" w:rsidRPr="006E452A" w:rsidRDefault="003C4950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6E452A">
              <w:rPr>
                <w:rFonts w:asciiTheme="minorHAnsi" w:hAnsiTheme="minorHAnsi" w:cstheme="minorHAnsi"/>
                <w:szCs w:val="24"/>
              </w:rPr>
              <w:lastRenderedPageBreak/>
              <w:t>4.</w:t>
            </w:r>
          </w:p>
        </w:tc>
        <w:tc>
          <w:tcPr>
            <w:tcW w:w="5780" w:type="dxa"/>
          </w:tcPr>
          <w:p w14:paraId="3AEFBDE4" w14:textId="77777777" w:rsidR="003C4950" w:rsidRDefault="003C4950" w:rsidP="003C4950">
            <w:pPr>
              <w:spacing w:after="0" w:line="276" w:lineRule="auto"/>
              <w:ind w:left="0" w:right="4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452A">
              <w:rPr>
                <w:rFonts w:asciiTheme="minorHAnsi" w:hAnsiTheme="minorHAnsi" w:cstheme="minorHAnsi"/>
                <w:b/>
                <w:bCs/>
                <w:szCs w:val="24"/>
              </w:rPr>
              <w:t>DATE OF NEXT MEETING</w:t>
            </w:r>
          </w:p>
          <w:p w14:paraId="391FCFB3" w14:textId="3B29829A" w:rsidR="00D006EB" w:rsidRDefault="00D006EB" w:rsidP="003C4950">
            <w:pPr>
              <w:pStyle w:val="ListParagraph"/>
              <w:numPr>
                <w:ilvl w:val="0"/>
                <w:numId w:val="49"/>
              </w:numPr>
              <w:spacing w:after="0" w:line="276" w:lineRule="auto"/>
              <w:ind w:right="4"/>
              <w:rPr>
                <w:rFonts w:asciiTheme="minorHAnsi" w:hAnsiTheme="minorHAnsi" w:cstheme="minorHAnsi"/>
                <w:szCs w:val="24"/>
              </w:rPr>
            </w:pPr>
            <w:bookmarkStart w:id="0" w:name="_Hlk169197948"/>
            <w:r>
              <w:rPr>
                <w:rFonts w:asciiTheme="minorHAnsi" w:hAnsiTheme="minorHAnsi" w:cstheme="minorHAnsi"/>
                <w:szCs w:val="24"/>
              </w:rPr>
              <w:t>Wednesday 10</w:t>
            </w:r>
            <w:r w:rsidRPr="00D006EB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24"/>
              </w:rPr>
              <w:t xml:space="preserve"> September – 7-8pm</w:t>
            </w:r>
          </w:p>
          <w:p w14:paraId="379D02CE" w14:textId="3EF0DB74" w:rsidR="003C4950" w:rsidRPr="00037B3F" w:rsidRDefault="003C4950" w:rsidP="003C4950">
            <w:pPr>
              <w:pStyle w:val="ListParagraph"/>
              <w:numPr>
                <w:ilvl w:val="0"/>
                <w:numId w:val="49"/>
              </w:numPr>
              <w:spacing w:after="0" w:line="276" w:lineRule="auto"/>
              <w:ind w:right="4"/>
              <w:rPr>
                <w:rFonts w:asciiTheme="minorHAnsi" w:hAnsiTheme="minorHAnsi" w:cstheme="minorHAnsi"/>
                <w:szCs w:val="24"/>
              </w:rPr>
            </w:pPr>
            <w:r w:rsidRPr="00037B3F">
              <w:rPr>
                <w:rFonts w:asciiTheme="minorHAnsi" w:hAnsiTheme="minorHAnsi" w:cstheme="minorHAnsi"/>
                <w:szCs w:val="24"/>
              </w:rPr>
              <w:t xml:space="preserve">Proposed Venue: </w:t>
            </w:r>
            <w:bookmarkEnd w:id="0"/>
            <w:r w:rsidRPr="00037B3F">
              <w:rPr>
                <w:rFonts w:asciiTheme="minorHAnsi" w:hAnsiTheme="minorHAnsi" w:cstheme="minorHAnsi"/>
                <w:szCs w:val="24"/>
              </w:rPr>
              <w:t>The Storehouse, Penicuik</w:t>
            </w:r>
          </w:p>
        </w:tc>
        <w:tc>
          <w:tcPr>
            <w:tcW w:w="2687" w:type="dxa"/>
          </w:tcPr>
          <w:p w14:paraId="1D816DCF" w14:textId="505385DA" w:rsidR="003C4950" w:rsidRPr="006E452A" w:rsidRDefault="003C4950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09E58897" w14:textId="77777777" w:rsidR="007B5D85" w:rsidRPr="00957D66" w:rsidRDefault="007B5D85" w:rsidP="00590F71">
      <w:pPr>
        <w:spacing w:after="0" w:line="276" w:lineRule="auto"/>
        <w:ind w:left="0" w:firstLine="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sectPr w:rsidR="007B5D85" w:rsidRPr="00957D66" w:rsidSect="00590F7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E9B6" w14:textId="77777777" w:rsidR="001E2244" w:rsidRDefault="001E2244" w:rsidP="004215E6">
      <w:pPr>
        <w:spacing w:after="0" w:line="240" w:lineRule="auto"/>
      </w:pPr>
      <w:r>
        <w:separator/>
      </w:r>
    </w:p>
  </w:endnote>
  <w:endnote w:type="continuationSeparator" w:id="0">
    <w:p w14:paraId="555E89DE" w14:textId="77777777" w:rsidR="001E2244" w:rsidRDefault="001E2244" w:rsidP="0042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193B" w14:textId="41D922A4" w:rsidR="00E43875" w:rsidRPr="00E43875" w:rsidRDefault="00E43875" w:rsidP="00E43875">
    <w:pPr>
      <w:pStyle w:val="Footer"/>
      <w:tabs>
        <w:tab w:val="clear" w:pos="4513"/>
        <w:tab w:val="clear" w:pos="9026"/>
        <w:tab w:val="left" w:pos="3591"/>
      </w:tabs>
      <w:jc w:val="center"/>
      <w:rPr>
        <w:b/>
        <w:bCs/>
        <w:sz w:val="20"/>
        <w:szCs w:val="20"/>
      </w:rPr>
    </w:pPr>
    <w:r w:rsidRPr="00E43875">
      <w:rPr>
        <w:b/>
        <w:bCs/>
        <w:sz w:val="20"/>
        <w:szCs w:val="20"/>
      </w:rPr>
      <w:t xml:space="preserve">Page </w:t>
    </w:r>
    <w:r w:rsidRPr="00E43875">
      <w:rPr>
        <w:b/>
        <w:bCs/>
        <w:sz w:val="20"/>
        <w:szCs w:val="20"/>
      </w:rPr>
      <w:fldChar w:fldCharType="begin"/>
    </w:r>
    <w:r w:rsidRPr="00E43875">
      <w:rPr>
        <w:b/>
        <w:bCs/>
        <w:sz w:val="20"/>
        <w:szCs w:val="20"/>
      </w:rPr>
      <w:instrText xml:space="preserve"> PAGE   \* MERGEFORMAT </w:instrText>
    </w:r>
    <w:r w:rsidRPr="00E43875">
      <w:rPr>
        <w:b/>
        <w:bCs/>
        <w:sz w:val="20"/>
        <w:szCs w:val="20"/>
      </w:rPr>
      <w:fldChar w:fldCharType="separate"/>
    </w:r>
    <w:r w:rsidRPr="00E43875">
      <w:rPr>
        <w:b/>
        <w:bCs/>
        <w:noProof/>
        <w:sz w:val="20"/>
        <w:szCs w:val="20"/>
      </w:rPr>
      <w:t>2</w:t>
    </w:r>
    <w:r w:rsidRPr="00E43875">
      <w:rPr>
        <w:b/>
        <w:bCs/>
        <w:sz w:val="20"/>
        <w:szCs w:val="20"/>
      </w:rPr>
      <w:fldChar w:fldCharType="end"/>
    </w:r>
    <w:r w:rsidRPr="00E43875">
      <w:rPr>
        <w:b/>
        <w:bCs/>
        <w:sz w:val="20"/>
        <w:szCs w:val="20"/>
      </w:rPr>
      <w:t xml:space="preserve"> of </w:t>
    </w:r>
    <w:r w:rsidRPr="00E43875">
      <w:rPr>
        <w:b/>
        <w:bCs/>
        <w:sz w:val="20"/>
        <w:szCs w:val="20"/>
      </w:rPr>
      <w:fldChar w:fldCharType="begin"/>
    </w:r>
    <w:r w:rsidRPr="00E43875">
      <w:rPr>
        <w:b/>
        <w:bCs/>
        <w:sz w:val="20"/>
        <w:szCs w:val="20"/>
      </w:rPr>
      <w:instrText xml:space="preserve"> NUMPAGES   \* MERGEFORMAT </w:instrText>
    </w:r>
    <w:r w:rsidRPr="00E43875">
      <w:rPr>
        <w:b/>
        <w:bCs/>
        <w:sz w:val="20"/>
        <w:szCs w:val="20"/>
      </w:rPr>
      <w:fldChar w:fldCharType="separate"/>
    </w:r>
    <w:r w:rsidRPr="00E43875">
      <w:rPr>
        <w:b/>
        <w:bCs/>
        <w:noProof/>
        <w:sz w:val="20"/>
        <w:szCs w:val="20"/>
      </w:rPr>
      <w:t>3</w:t>
    </w:r>
    <w:r w:rsidRPr="00E43875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69CA" w14:textId="77777777" w:rsidR="001E2244" w:rsidRDefault="001E2244" w:rsidP="004215E6">
      <w:pPr>
        <w:spacing w:after="0" w:line="240" w:lineRule="auto"/>
      </w:pPr>
      <w:r>
        <w:separator/>
      </w:r>
    </w:p>
  </w:footnote>
  <w:footnote w:type="continuationSeparator" w:id="0">
    <w:p w14:paraId="005459F4" w14:textId="77777777" w:rsidR="001E2244" w:rsidRDefault="001E2244" w:rsidP="00421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A8DE" w14:textId="08472663" w:rsidR="00014D4C" w:rsidRDefault="00014D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A083" w14:textId="2C984768" w:rsidR="00014D4C" w:rsidRDefault="00014D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61BB" w14:textId="77777777" w:rsidR="00D8095F" w:rsidRDefault="00D8095F" w:rsidP="00D8095F">
    <w:pPr>
      <w:spacing w:after="0" w:line="259" w:lineRule="auto"/>
      <w:ind w:left="228" w:right="2"/>
      <w:jc w:val="center"/>
    </w:pPr>
    <w:r>
      <w:rPr>
        <w:b/>
        <w:sz w:val="28"/>
      </w:rPr>
      <w:t xml:space="preserve">Howgate Community Council  </w:t>
    </w:r>
  </w:p>
  <w:p w14:paraId="5C9F23BE" w14:textId="77777777" w:rsidR="00D8095F" w:rsidRDefault="00D8095F" w:rsidP="00D8095F">
    <w:pPr>
      <w:spacing w:after="0" w:line="259" w:lineRule="auto"/>
      <w:ind w:left="228"/>
      <w:jc w:val="center"/>
    </w:pPr>
    <w:r>
      <w:rPr>
        <w:b/>
        <w:sz w:val="28"/>
      </w:rPr>
      <w:t xml:space="preserve">Annual General Meeting </w:t>
    </w:r>
  </w:p>
  <w:p w14:paraId="602B1493" w14:textId="197F2E19" w:rsidR="00D8095F" w:rsidRDefault="00D8095F" w:rsidP="00D8095F">
    <w:pPr>
      <w:spacing w:after="0" w:line="259" w:lineRule="auto"/>
      <w:ind w:left="228" w:right="3"/>
      <w:jc w:val="center"/>
    </w:pPr>
    <w:r>
      <w:rPr>
        <w:b/>
        <w:sz w:val="28"/>
      </w:rPr>
      <w:t xml:space="preserve">Wednesday, </w:t>
    </w:r>
    <w:r w:rsidR="00932AB3">
      <w:rPr>
        <w:b/>
        <w:sz w:val="28"/>
      </w:rPr>
      <w:t>16th</w:t>
    </w:r>
    <w:r>
      <w:rPr>
        <w:b/>
        <w:sz w:val="28"/>
      </w:rPr>
      <w:t xml:space="preserve"> July 2025 </w:t>
    </w:r>
  </w:p>
  <w:p w14:paraId="6FC14276" w14:textId="77777777" w:rsidR="00D8095F" w:rsidRDefault="00D8095F" w:rsidP="00D8095F">
    <w:pPr>
      <w:spacing w:after="0" w:line="259" w:lineRule="auto"/>
      <w:ind w:left="228" w:right="3"/>
      <w:jc w:val="center"/>
    </w:pPr>
    <w:r>
      <w:rPr>
        <w:b/>
        <w:sz w:val="28"/>
      </w:rPr>
      <w:t xml:space="preserve">7.00 – 9.00, </w:t>
    </w:r>
  </w:p>
  <w:p w14:paraId="641F9AC2" w14:textId="77777777" w:rsidR="00D8095F" w:rsidRDefault="00D8095F" w:rsidP="00D8095F">
    <w:pPr>
      <w:spacing w:after="0" w:line="259" w:lineRule="auto"/>
      <w:ind w:left="228" w:right="1"/>
      <w:jc w:val="center"/>
    </w:pPr>
    <w:r>
      <w:rPr>
        <w:b/>
        <w:sz w:val="28"/>
      </w:rPr>
      <w:t xml:space="preserve">The Storehouse, Penicuik </w:t>
    </w:r>
  </w:p>
  <w:p w14:paraId="0F3CD73E" w14:textId="01E1FDC7" w:rsidR="00CA6BEE" w:rsidRPr="00D8095F" w:rsidRDefault="00CA6BEE" w:rsidP="00D80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E57"/>
    <w:multiLevelType w:val="hybridMultilevel"/>
    <w:tmpl w:val="9CD06066"/>
    <w:lvl w:ilvl="0" w:tplc="08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" w15:restartNumberingAfterBreak="0">
    <w:nsid w:val="084E486A"/>
    <w:multiLevelType w:val="hybridMultilevel"/>
    <w:tmpl w:val="86665CD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2A2FA3"/>
    <w:multiLevelType w:val="hybridMultilevel"/>
    <w:tmpl w:val="F544E796"/>
    <w:lvl w:ilvl="0" w:tplc="FFFFFFFF">
      <w:start w:val="1"/>
      <w:numFmt w:val="lowerRoman"/>
      <w:lvlText w:val="%1"/>
      <w:lvlJc w:val="left"/>
      <w:pPr>
        <w:ind w:left="1495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0F6950A8"/>
    <w:multiLevelType w:val="hybridMultilevel"/>
    <w:tmpl w:val="298E8FA0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141A6A27"/>
    <w:multiLevelType w:val="hybridMultilevel"/>
    <w:tmpl w:val="D3F28E86"/>
    <w:lvl w:ilvl="0" w:tplc="994EF396">
      <w:start w:val="1"/>
      <w:numFmt w:val="decimal"/>
      <w:lvlText w:val="%1."/>
      <w:lvlJc w:val="left"/>
      <w:pPr>
        <w:ind w:left="142"/>
      </w:pPr>
      <w:rPr>
        <w:b/>
        <w:bCs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3813B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8746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6E98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E449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612E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EF3B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A83F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6DD1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155E2E"/>
    <w:multiLevelType w:val="hybridMultilevel"/>
    <w:tmpl w:val="7270B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4A2F09"/>
    <w:multiLevelType w:val="hybridMultilevel"/>
    <w:tmpl w:val="64965348"/>
    <w:lvl w:ilvl="0" w:tplc="08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 w15:restartNumberingAfterBreak="0">
    <w:nsid w:val="1D672956"/>
    <w:multiLevelType w:val="hybridMultilevel"/>
    <w:tmpl w:val="291A1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A32616"/>
    <w:multiLevelType w:val="hybridMultilevel"/>
    <w:tmpl w:val="57F48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A21BC"/>
    <w:multiLevelType w:val="hybridMultilevel"/>
    <w:tmpl w:val="B096FDC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D2F2FEC"/>
    <w:multiLevelType w:val="hybridMultilevel"/>
    <w:tmpl w:val="82EAC9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5E334F"/>
    <w:multiLevelType w:val="hybridMultilevel"/>
    <w:tmpl w:val="43AEC7C6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36E47C8"/>
    <w:multiLevelType w:val="hybridMultilevel"/>
    <w:tmpl w:val="24E0E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A6D33"/>
    <w:multiLevelType w:val="hybridMultilevel"/>
    <w:tmpl w:val="393AC92C"/>
    <w:lvl w:ilvl="0" w:tplc="08090001">
      <w:start w:val="1"/>
      <w:numFmt w:val="bullet"/>
      <w:lvlText w:val=""/>
      <w:lvlJc w:val="left"/>
      <w:pPr>
        <w:ind w:left="-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07" w:hanging="360"/>
      </w:pPr>
      <w:rPr>
        <w:rFonts w:ascii="Wingdings" w:hAnsi="Wingdings" w:hint="default"/>
      </w:rPr>
    </w:lvl>
  </w:abstractNum>
  <w:abstractNum w:abstractNumId="14" w15:restartNumberingAfterBreak="0">
    <w:nsid w:val="343474E7"/>
    <w:multiLevelType w:val="multilevel"/>
    <w:tmpl w:val="38A8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30990"/>
    <w:multiLevelType w:val="hybridMultilevel"/>
    <w:tmpl w:val="F2F437CE"/>
    <w:lvl w:ilvl="0" w:tplc="DBBEC9A0">
      <w:start w:val="6"/>
      <w:numFmt w:val="decimal"/>
      <w:lvlText w:val="%1."/>
      <w:lvlJc w:val="left"/>
      <w:pPr>
        <w:ind w:left="142" w:firstLine="0"/>
      </w:pPr>
      <w:rPr>
        <w:rFonts w:hint="default"/>
        <w:b/>
        <w:bCs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303C0"/>
    <w:multiLevelType w:val="multilevel"/>
    <w:tmpl w:val="0C0C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34664B"/>
    <w:multiLevelType w:val="multilevel"/>
    <w:tmpl w:val="50B2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F26DF6"/>
    <w:multiLevelType w:val="hybridMultilevel"/>
    <w:tmpl w:val="7DAA73B6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9" w15:restartNumberingAfterBreak="0">
    <w:nsid w:val="43362E1E"/>
    <w:multiLevelType w:val="hybridMultilevel"/>
    <w:tmpl w:val="E410DD76"/>
    <w:lvl w:ilvl="0" w:tplc="DA268AE0">
      <w:start w:val="1"/>
      <w:numFmt w:val="lowerRoman"/>
      <w:lvlText w:val="%1"/>
      <w:lvlJc w:val="left"/>
      <w:pPr>
        <w:ind w:left="1495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452E349C"/>
    <w:multiLevelType w:val="hybridMultilevel"/>
    <w:tmpl w:val="1F56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F3569"/>
    <w:multiLevelType w:val="multilevel"/>
    <w:tmpl w:val="63EE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C46DD"/>
    <w:multiLevelType w:val="hybridMultilevel"/>
    <w:tmpl w:val="148C8E6C"/>
    <w:lvl w:ilvl="0" w:tplc="2CFABD62">
      <w:start w:val="1"/>
      <w:numFmt w:val="lowerRoman"/>
      <w:lvlText w:val="%1"/>
      <w:lvlJc w:val="left"/>
      <w:pPr>
        <w:ind w:left="142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F7201A"/>
    <w:multiLevelType w:val="hybridMultilevel"/>
    <w:tmpl w:val="73A62F52"/>
    <w:lvl w:ilvl="0" w:tplc="3B162592">
      <w:start w:val="1"/>
      <w:numFmt w:val="lowerRoman"/>
      <w:lvlText w:val="%1"/>
      <w:lvlJc w:val="left"/>
      <w:pPr>
        <w:ind w:left="1287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BB40D0E"/>
    <w:multiLevelType w:val="hybridMultilevel"/>
    <w:tmpl w:val="27B48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700DD7"/>
    <w:multiLevelType w:val="hybridMultilevel"/>
    <w:tmpl w:val="4BF6ADBE"/>
    <w:lvl w:ilvl="0" w:tplc="0809000F">
      <w:start w:val="1"/>
      <w:numFmt w:val="decimal"/>
      <w:lvlText w:val="%1."/>
      <w:lvlJc w:val="left"/>
      <w:pPr>
        <w:ind w:left="924" w:hanging="360"/>
      </w:p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 w15:restartNumberingAfterBreak="0">
    <w:nsid w:val="4EAC5BE6"/>
    <w:multiLevelType w:val="hybridMultilevel"/>
    <w:tmpl w:val="7E4A55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ED5D27"/>
    <w:multiLevelType w:val="hybridMultilevel"/>
    <w:tmpl w:val="449EA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01EDC"/>
    <w:multiLevelType w:val="hybridMultilevel"/>
    <w:tmpl w:val="4886B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B277B4"/>
    <w:multiLevelType w:val="hybridMultilevel"/>
    <w:tmpl w:val="085275E8"/>
    <w:lvl w:ilvl="0" w:tplc="18FA81A8">
      <w:start w:val="2"/>
      <w:numFmt w:val="lowerRoman"/>
      <w:lvlText w:val="%1"/>
      <w:lvlJc w:val="left"/>
      <w:pPr>
        <w:ind w:left="1495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13CA9"/>
    <w:multiLevelType w:val="hybridMultilevel"/>
    <w:tmpl w:val="A91C44C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426F53"/>
    <w:multiLevelType w:val="hybridMultilevel"/>
    <w:tmpl w:val="41D4E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06D3F"/>
    <w:multiLevelType w:val="hybridMultilevel"/>
    <w:tmpl w:val="C7B64E66"/>
    <w:lvl w:ilvl="0" w:tplc="3B162592">
      <w:start w:val="1"/>
      <w:numFmt w:val="lowerRoman"/>
      <w:lvlText w:val="%1"/>
      <w:lvlJc w:val="left"/>
      <w:pPr>
        <w:ind w:left="1222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 w15:restartNumberingAfterBreak="0">
    <w:nsid w:val="57407D13"/>
    <w:multiLevelType w:val="hybridMultilevel"/>
    <w:tmpl w:val="503EB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364957"/>
    <w:multiLevelType w:val="hybridMultilevel"/>
    <w:tmpl w:val="897240D6"/>
    <w:lvl w:ilvl="0" w:tplc="0F0A6E6C">
      <w:start w:val="6"/>
      <w:numFmt w:val="decimal"/>
      <w:lvlText w:val="%1."/>
      <w:lvlJc w:val="left"/>
      <w:pPr>
        <w:ind w:left="924" w:hanging="360"/>
      </w:pPr>
      <w:rPr>
        <w:rFonts w:hint="default"/>
        <w:b/>
        <w:bCs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5" w15:restartNumberingAfterBreak="0">
    <w:nsid w:val="5B4D732F"/>
    <w:multiLevelType w:val="hybridMultilevel"/>
    <w:tmpl w:val="36C22CA8"/>
    <w:lvl w:ilvl="0" w:tplc="B776A8AE">
      <w:start w:val="8"/>
      <w:numFmt w:val="lowerLetter"/>
      <w:lvlText w:val="(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DF433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D36CE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B66B2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2940E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42AA8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43AA0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F890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5F6D1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7A6629"/>
    <w:multiLevelType w:val="hybridMultilevel"/>
    <w:tmpl w:val="F086F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812F03"/>
    <w:multiLevelType w:val="multilevel"/>
    <w:tmpl w:val="6936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AC4B2F"/>
    <w:multiLevelType w:val="hybridMultilevel"/>
    <w:tmpl w:val="6DFE34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9B045DB"/>
    <w:multiLevelType w:val="hybridMultilevel"/>
    <w:tmpl w:val="4432A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85499F"/>
    <w:multiLevelType w:val="hybridMultilevel"/>
    <w:tmpl w:val="5A8E535E"/>
    <w:lvl w:ilvl="0" w:tplc="3B162592">
      <w:start w:val="1"/>
      <w:numFmt w:val="lowerRoman"/>
      <w:lvlText w:val="%1"/>
      <w:lvlJc w:val="left"/>
      <w:pPr>
        <w:ind w:left="1287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DA40CA7"/>
    <w:multiLevelType w:val="hybridMultilevel"/>
    <w:tmpl w:val="0748A8BA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2" w15:restartNumberingAfterBreak="0">
    <w:nsid w:val="72C11CED"/>
    <w:multiLevelType w:val="multilevel"/>
    <w:tmpl w:val="E78E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D92EE0"/>
    <w:multiLevelType w:val="hybridMultilevel"/>
    <w:tmpl w:val="F5927A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3D7D53"/>
    <w:multiLevelType w:val="hybridMultilevel"/>
    <w:tmpl w:val="70503840"/>
    <w:lvl w:ilvl="0" w:tplc="E2DEF9E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350A9"/>
    <w:multiLevelType w:val="hybridMultilevel"/>
    <w:tmpl w:val="309AE0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FE5413"/>
    <w:multiLevelType w:val="multilevel"/>
    <w:tmpl w:val="593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D35464"/>
    <w:multiLevelType w:val="hybridMultilevel"/>
    <w:tmpl w:val="79F04B9C"/>
    <w:lvl w:ilvl="0" w:tplc="16F2C362">
      <w:start w:val="1"/>
      <w:numFmt w:val="lowerLetter"/>
      <w:lvlText w:val="(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93675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6D0B9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51A2A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F2AE3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07EA1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EA856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FAAEB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E6C9F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7EF607D"/>
    <w:multiLevelType w:val="hybridMultilevel"/>
    <w:tmpl w:val="E0C6892C"/>
    <w:lvl w:ilvl="0" w:tplc="0809001B">
      <w:start w:val="1"/>
      <w:numFmt w:val="lowerRoman"/>
      <w:lvlText w:val="%1."/>
      <w:lvlJc w:val="right"/>
      <w:pPr>
        <w:ind w:left="1848" w:hanging="360"/>
      </w:pPr>
    </w:lvl>
    <w:lvl w:ilvl="1" w:tplc="08090019" w:tentative="1">
      <w:start w:val="1"/>
      <w:numFmt w:val="lowerLetter"/>
      <w:lvlText w:val="%2."/>
      <w:lvlJc w:val="left"/>
      <w:pPr>
        <w:ind w:left="2568" w:hanging="360"/>
      </w:pPr>
    </w:lvl>
    <w:lvl w:ilvl="2" w:tplc="0809001B" w:tentative="1">
      <w:start w:val="1"/>
      <w:numFmt w:val="lowerRoman"/>
      <w:lvlText w:val="%3."/>
      <w:lvlJc w:val="right"/>
      <w:pPr>
        <w:ind w:left="3288" w:hanging="180"/>
      </w:pPr>
    </w:lvl>
    <w:lvl w:ilvl="3" w:tplc="0809000F" w:tentative="1">
      <w:start w:val="1"/>
      <w:numFmt w:val="decimal"/>
      <w:lvlText w:val="%4."/>
      <w:lvlJc w:val="left"/>
      <w:pPr>
        <w:ind w:left="4008" w:hanging="360"/>
      </w:pPr>
    </w:lvl>
    <w:lvl w:ilvl="4" w:tplc="08090019" w:tentative="1">
      <w:start w:val="1"/>
      <w:numFmt w:val="lowerLetter"/>
      <w:lvlText w:val="%5."/>
      <w:lvlJc w:val="left"/>
      <w:pPr>
        <w:ind w:left="4728" w:hanging="360"/>
      </w:pPr>
    </w:lvl>
    <w:lvl w:ilvl="5" w:tplc="0809001B" w:tentative="1">
      <w:start w:val="1"/>
      <w:numFmt w:val="lowerRoman"/>
      <w:lvlText w:val="%6."/>
      <w:lvlJc w:val="right"/>
      <w:pPr>
        <w:ind w:left="5448" w:hanging="180"/>
      </w:pPr>
    </w:lvl>
    <w:lvl w:ilvl="6" w:tplc="0809000F" w:tentative="1">
      <w:start w:val="1"/>
      <w:numFmt w:val="decimal"/>
      <w:lvlText w:val="%7."/>
      <w:lvlJc w:val="left"/>
      <w:pPr>
        <w:ind w:left="6168" w:hanging="360"/>
      </w:pPr>
    </w:lvl>
    <w:lvl w:ilvl="7" w:tplc="08090019" w:tentative="1">
      <w:start w:val="1"/>
      <w:numFmt w:val="lowerLetter"/>
      <w:lvlText w:val="%8."/>
      <w:lvlJc w:val="left"/>
      <w:pPr>
        <w:ind w:left="6888" w:hanging="360"/>
      </w:pPr>
    </w:lvl>
    <w:lvl w:ilvl="8" w:tplc="08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49" w15:restartNumberingAfterBreak="0">
    <w:nsid w:val="7A30630A"/>
    <w:multiLevelType w:val="hybridMultilevel"/>
    <w:tmpl w:val="65C0D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08438B"/>
    <w:multiLevelType w:val="hybridMultilevel"/>
    <w:tmpl w:val="D8CA6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586842">
    <w:abstractNumId w:val="4"/>
  </w:num>
  <w:num w:numId="2" w16cid:durableId="58138603">
    <w:abstractNumId w:val="19"/>
  </w:num>
  <w:num w:numId="3" w16cid:durableId="462969625">
    <w:abstractNumId w:val="8"/>
  </w:num>
  <w:num w:numId="4" w16cid:durableId="1344436324">
    <w:abstractNumId w:val="14"/>
  </w:num>
  <w:num w:numId="5" w16cid:durableId="1119758201">
    <w:abstractNumId w:val="3"/>
  </w:num>
  <w:num w:numId="6" w16cid:durableId="669721466">
    <w:abstractNumId w:val="12"/>
  </w:num>
  <w:num w:numId="7" w16cid:durableId="596987712">
    <w:abstractNumId w:val="1"/>
  </w:num>
  <w:num w:numId="8" w16cid:durableId="197202812">
    <w:abstractNumId w:val="9"/>
  </w:num>
  <w:num w:numId="9" w16cid:durableId="1128473206">
    <w:abstractNumId w:val="2"/>
  </w:num>
  <w:num w:numId="10" w16cid:durableId="512383985">
    <w:abstractNumId w:val="0"/>
  </w:num>
  <w:num w:numId="11" w16cid:durableId="1439831366">
    <w:abstractNumId w:val="29"/>
  </w:num>
  <w:num w:numId="12" w16cid:durableId="1419671231">
    <w:abstractNumId w:val="22"/>
  </w:num>
  <w:num w:numId="13" w16cid:durableId="1460302046">
    <w:abstractNumId w:val="25"/>
  </w:num>
  <w:num w:numId="14" w16cid:durableId="1366372597">
    <w:abstractNumId w:val="44"/>
  </w:num>
  <w:num w:numId="15" w16cid:durableId="76874033">
    <w:abstractNumId w:val="32"/>
  </w:num>
  <w:num w:numId="16" w16cid:durableId="1543321217">
    <w:abstractNumId w:val="15"/>
  </w:num>
  <w:num w:numId="17" w16cid:durableId="126242803">
    <w:abstractNumId w:val="40"/>
  </w:num>
  <w:num w:numId="18" w16cid:durableId="1056664007">
    <w:abstractNumId w:val="34"/>
  </w:num>
  <w:num w:numId="19" w16cid:durableId="1792631229">
    <w:abstractNumId w:val="23"/>
  </w:num>
  <w:num w:numId="20" w16cid:durableId="1711419926">
    <w:abstractNumId w:val="11"/>
  </w:num>
  <w:num w:numId="21" w16cid:durableId="111438841">
    <w:abstractNumId w:val="42"/>
  </w:num>
  <w:num w:numId="22" w16cid:durableId="719325985">
    <w:abstractNumId w:val="21"/>
  </w:num>
  <w:num w:numId="23" w16cid:durableId="1375353942">
    <w:abstractNumId w:val="38"/>
  </w:num>
  <w:num w:numId="24" w16cid:durableId="803693718">
    <w:abstractNumId w:val="17"/>
  </w:num>
  <w:num w:numId="25" w16cid:durableId="990132060">
    <w:abstractNumId w:val="46"/>
  </w:num>
  <w:num w:numId="26" w16cid:durableId="1827700448">
    <w:abstractNumId w:val="37"/>
  </w:num>
  <w:num w:numId="27" w16cid:durableId="1967002892">
    <w:abstractNumId w:val="16"/>
  </w:num>
  <w:num w:numId="28" w16cid:durableId="1885411205">
    <w:abstractNumId w:val="48"/>
  </w:num>
  <w:num w:numId="29" w16cid:durableId="447436684">
    <w:abstractNumId w:val="30"/>
  </w:num>
  <w:num w:numId="30" w16cid:durableId="23403911">
    <w:abstractNumId w:val="43"/>
  </w:num>
  <w:num w:numId="31" w16cid:durableId="542594988">
    <w:abstractNumId w:val="27"/>
  </w:num>
  <w:num w:numId="32" w16cid:durableId="1673096133">
    <w:abstractNumId w:val="10"/>
  </w:num>
  <w:num w:numId="33" w16cid:durableId="1892035111">
    <w:abstractNumId w:val="35"/>
  </w:num>
  <w:num w:numId="34" w16cid:durableId="1858763391">
    <w:abstractNumId w:val="47"/>
  </w:num>
  <w:num w:numId="35" w16cid:durableId="195117023">
    <w:abstractNumId w:val="6"/>
  </w:num>
  <w:num w:numId="36" w16cid:durableId="1656257835">
    <w:abstractNumId w:val="18"/>
  </w:num>
  <w:num w:numId="37" w16cid:durableId="2087410506">
    <w:abstractNumId w:val="49"/>
  </w:num>
  <w:num w:numId="38" w16cid:durableId="762267294">
    <w:abstractNumId w:val="28"/>
  </w:num>
  <w:num w:numId="39" w16cid:durableId="241720678">
    <w:abstractNumId w:val="31"/>
  </w:num>
  <w:num w:numId="40" w16cid:durableId="201483364">
    <w:abstractNumId w:val="5"/>
  </w:num>
  <w:num w:numId="41" w16cid:durableId="14960706">
    <w:abstractNumId w:val="26"/>
  </w:num>
  <w:num w:numId="42" w16cid:durableId="956251349">
    <w:abstractNumId w:val="45"/>
  </w:num>
  <w:num w:numId="43" w16cid:durableId="173617927">
    <w:abstractNumId w:val="33"/>
  </w:num>
  <w:num w:numId="44" w16cid:durableId="1932464546">
    <w:abstractNumId w:val="13"/>
  </w:num>
  <w:num w:numId="45" w16cid:durableId="1311976763">
    <w:abstractNumId w:val="41"/>
  </w:num>
  <w:num w:numId="46" w16cid:durableId="149563036">
    <w:abstractNumId w:val="36"/>
  </w:num>
  <w:num w:numId="47" w16cid:durableId="420218427">
    <w:abstractNumId w:val="20"/>
  </w:num>
  <w:num w:numId="48" w16cid:durableId="1224147391">
    <w:abstractNumId w:val="7"/>
  </w:num>
  <w:num w:numId="49" w16cid:durableId="410661610">
    <w:abstractNumId w:val="50"/>
  </w:num>
  <w:num w:numId="50" w16cid:durableId="589385404">
    <w:abstractNumId w:val="24"/>
  </w:num>
  <w:num w:numId="51" w16cid:durableId="26299968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E6"/>
    <w:rsid w:val="00000E4E"/>
    <w:rsid w:val="0000540C"/>
    <w:rsid w:val="00014D4C"/>
    <w:rsid w:val="00030A37"/>
    <w:rsid w:val="000354E9"/>
    <w:rsid w:val="000372BD"/>
    <w:rsid w:val="00037B3F"/>
    <w:rsid w:val="000472BD"/>
    <w:rsid w:val="00052DC7"/>
    <w:rsid w:val="00053E5A"/>
    <w:rsid w:val="00054F80"/>
    <w:rsid w:val="0005698C"/>
    <w:rsid w:val="00065C68"/>
    <w:rsid w:val="00067F40"/>
    <w:rsid w:val="00071307"/>
    <w:rsid w:val="000716E0"/>
    <w:rsid w:val="0007230E"/>
    <w:rsid w:val="00075768"/>
    <w:rsid w:val="000955EC"/>
    <w:rsid w:val="000B6D5B"/>
    <w:rsid w:val="000F2A0D"/>
    <w:rsid w:val="000F30A8"/>
    <w:rsid w:val="000F36B9"/>
    <w:rsid w:val="0010518B"/>
    <w:rsid w:val="00107C38"/>
    <w:rsid w:val="00116CC7"/>
    <w:rsid w:val="001471B2"/>
    <w:rsid w:val="00175DC7"/>
    <w:rsid w:val="00186BBF"/>
    <w:rsid w:val="001909BF"/>
    <w:rsid w:val="001928D1"/>
    <w:rsid w:val="00196E13"/>
    <w:rsid w:val="0019745E"/>
    <w:rsid w:val="00197825"/>
    <w:rsid w:val="001A1D78"/>
    <w:rsid w:val="001A2921"/>
    <w:rsid w:val="001A7586"/>
    <w:rsid w:val="001A7D80"/>
    <w:rsid w:val="001B0FA1"/>
    <w:rsid w:val="001B4262"/>
    <w:rsid w:val="001C061E"/>
    <w:rsid w:val="001C0820"/>
    <w:rsid w:val="001E19B2"/>
    <w:rsid w:val="001E2244"/>
    <w:rsid w:val="00202997"/>
    <w:rsid w:val="0020524D"/>
    <w:rsid w:val="00216503"/>
    <w:rsid w:val="0021783F"/>
    <w:rsid w:val="0022417F"/>
    <w:rsid w:val="00226639"/>
    <w:rsid w:val="00233B6A"/>
    <w:rsid w:val="00245EDD"/>
    <w:rsid w:val="00251B49"/>
    <w:rsid w:val="0026074F"/>
    <w:rsid w:val="00265830"/>
    <w:rsid w:val="0027088D"/>
    <w:rsid w:val="00272253"/>
    <w:rsid w:val="00273663"/>
    <w:rsid w:val="00275AE0"/>
    <w:rsid w:val="00280B38"/>
    <w:rsid w:val="002A1C1D"/>
    <w:rsid w:val="002B492F"/>
    <w:rsid w:val="002B73CA"/>
    <w:rsid w:val="002C1494"/>
    <w:rsid w:val="002C217B"/>
    <w:rsid w:val="002C7D92"/>
    <w:rsid w:val="002D4298"/>
    <w:rsid w:val="002E28D6"/>
    <w:rsid w:val="002E3C97"/>
    <w:rsid w:val="002E3D44"/>
    <w:rsid w:val="002E581D"/>
    <w:rsid w:val="002F1A9C"/>
    <w:rsid w:val="0030621F"/>
    <w:rsid w:val="003100E1"/>
    <w:rsid w:val="00310D26"/>
    <w:rsid w:val="003241FB"/>
    <w:rsid w:val="00337F93"/>
    <w:rsid w:val="00353EF5"/>
    <w:rsid w:val="003645AB"/>
    <w:rsid w:val="0036789C"/>
    <w:rsid w:val="00372700"/>
    <w:rsid w:val="003759DD"/>
    <w:rsid w:val="00375CF6"/>
    <w:rsid w:val="00376DAD"/>
    <w:rsid w:val="003920FC"/>
    <w:rsid w:val="003B2A85"/>
    <w:rsid w:val="003B2D82"/>
    <w:rsid w:val="003C3AEB"/>
    <w:rsid w:val="003C4950"/>
    <w:rsid w:val="003D59E0"/>
    <w:rsid w:val="003E50B7"/>
    <w:rsid w:val="003E5A63"/>
    <w:rsid w:val="003F367D"/>
    <w:rsid w:val="003F41D7"/>
    <w:rsid w:val="003F581F"/>
    <w:rsid w:val="00404C8F"/>
    <w:rsid w:val="00404D98"/>
    <w:rsid w:val="004074F6"/>
    <w:rsid w:val="004215E6"/>
    <w:rsid w:val="00425DA5"/>
    <w:rsid w:val="004279EE"/>
    <w:rsid w:val="004310B2"/>
    <w:rsid w:val="00433D22"/>
    <w:rsid w:val="0043661D"/>
    <w:rsid w:val="00437982"/>
    <w:rsid w:val="00440910"/>
    <w:rsid w:val="00444243"/>
    <w:rsid w:val="00445397"/>
    <w:rsid w:val="0044566C"/>
    <w:rsid w:val="0046217E"/>
    <w:rsid w:val="0046560C"/>
    <w:rsid w:val="00473C46"/>
    <w:rsid w:val="00475E4A"/>
    <w:rsid w:val="00480EEF"/>
    <w:rsid w:val="0049307E"/>
    <w:rsid w:val="004934DA"/>
    <w:rsid w:val="00495E48"/>
    <w:rsid w:val="004B4E01"/>
    <w:rsid w:val="004B6C4C"/>
    <w:rsid w:val="004C2FF5"/>
    <w:rsid w:val="004C41CE"/>
    <w:rsid w:val="004D11F7"/>
    <w:rsid w:val="004D5E3D"/>
    <w:rsid w:val="00503D7D"/>
    <w:rsid w:val="0050619B"/>
    <w:rsid w:val="005150CC"/>
    <w:rsid w:val="005278A6"/>
    <w:rsid w:val="00533B28"/>
    <w:rsid w:val="005454B5"/>
    <w:rsid w:val="00564C6B"/>
    <w:rsid w:val="00566932"/>
    <w:rsid w:val="005678DB"/>
    <w:rsid w:val="00567F5D"/>
    <w:rsid w:val="00571A4C"/>
    <w:rsid w:val="00585559"/>
    <w:rsid w:val="00590F71"/>
    <w:rsid w:val="00592541"/>
    <w:rsid w:val="00595AE1"/>
    <w:rsid w:val="00597F49"/>
    <w:rsid w:val="005B3B11"/>
    <w:rsid w:val="005B40B2"/>
    <w:rsid w:val="005C5972"/>
    <w:rsid w:val="005C6BEB"/>
    <w:rsid w:val="005D772D"/>
    <w:rsid w:val="005E2EBB"/>
    <w:rsid w:val="005F3FBC"/>
    <w:rsid w:val="005F6F9D"/>
    <w:rsid w:val="00600A19"/>
    <w:rsid w:val="00624C55"/>
    <w:rsid w:val="006258C9"/>
    <w:rsid w:val="00635C2F"/>
    <w:rsid w:val="006415EE"/>
    <w:rsid w:val="0064275F"/>
    <w:rsid w:val="00657C81"/>
    <w:rsid w:val="00660062"/>
    <w:rsid w:val="0067414F"/>
    <w:rsid w:val="00692428"/>
    <w:rsid w:val="00695F9D"/>
    <w:rsid w:val="006B256D"/>
    <w:rsid w:val="006B6979"/>
    <w:rsid w:val="006C05FE"/>
    <w:rsid w:val="006D076F"/>
    <w:rsid w:val="006D53F9"/>
    <w:rsid w:val="006E452A"/>
    <w:rsid w:val="006F670A"/>
    <w:rsid w:val="0070233A"/>
    <w:rsid w:val="00706633"/>
    <w:rsid w:val="00706954"/>
    <w:rsid w:val="00713AB9"/>
    <w:rsid w:val="0071407D"/>
    <w:rsid w:val="00714CA7"/>
    <w:rsid w:val="00730409"/>
    <w:rsid w:val="00734B24"/>
    <w:rsid w:val="00735EBE"/>
    <w:rsid w:val="007363B5"/>
    <w:rsid w:val="007434A8"/>
    <w:rsid w:val="00752B17"/>
    <w:rsid w:val="007545E1"/>
    <w:rsid w:val="00761E74"/>
    <w:rsid w:val="0078157A"/>
    <w:rsid w:val="00783914"/>
    <w:rsid w:val="007B2075"/>
    <w:rsid w:val="007B5D85"/>
    <w:rsid w:val="007B7C8B"/>
    <w:rsid w:val="007C63E9"/>
    <w:rsid w:val="007D6899"/>
    <w:rsid w:val="007D7541"/>
    <w:rsid w:val="00806C3D"/>
    <w:rsid w:val="00810A7A"/>
    <w:rsid w:val="00813612"/>
    <w:rsid w:val="0081625F"/>
    <w:rsid w:val="00820C40"/>
    <w:rsid w:val="008213A0"/>
    <w:rsid w:val="00825828"/>
    <w:rsid w:val="00825ED4"/>
    <w:rsid w:val="0084109F"/>
    <w:rsid w:val="00847586"/>
    <w:rsid w:val="00864C45"/>
    <w:rsid w:val="00872E63"/>
    <w:rsid w:val="00877F7F"/>
    <w:rsid w:val="0089187E"/>
    <w:rsid w:val="00891C77"/>
    <w:rsid w:val="008973DB"/>
    <w:rsid w:val="008A4AAE"/>
    <w:rsid w:val="008B339E"/>
    <w:rsid w:val="008B6B85"/>
    <w:rsid w:val="008C0B9F"/>
    <w:rsid w:val="008C5A08"/>
    <w:rsid w:val="008C78F0"/>
    <w:rsid w:val="008E26D7"/>
    <w:rsid w:val="008E2CD1"/>
    <w:rsid w:val="008F3849"/>
    <w:rsid w:val="008F7340"/>
    <w:rsid w:val="00904ADD"/>
    <w:rsid w:val="00906D3A"/>
    <w:rsid w:val="00912E2F"/>
    <w:rsid w:val="0092006A"/>
    <w:rsid w:val="009329D5"/>
    <w:rsid w:val="00932AB3"/>
    <w:rsid w:val="00941241"/>
    <w:rsid w:val="00957D66"/>
    <w:rsid w:val="00982705"/>
    <w:rsid w:val="00982A60"/>
    <w:rsid w:val="00984924"/>
    <w:rsid w:val="009975BC"/>
    <w:rsid w:val="009A0FC1"/>
    <w:rsid w:val="009A3F8B"/>
    <w:rsid w:val="009B5394"/>
    <w:rsid w:val="009D0FEF"/>
    <w:rsid w:val="00A0357B"/>
    <w:rsid w:val="00A231AA"/>
    <w:rsid w:val="00A4629F"/>
    <w:rsid w:val="00A466B3"/>
    <w:rsid w:val="00A510E8"/>
    <w:rsid w:val="00A542D5"/>
    <w:rsid w:val="00A56B02"/>
    <w:rsid w:val="00A65CE9"/>
    <w:rsid w:val="00A80BB2"/>
    <w:rsid w:val="00A8210C"/>
    <w:rsid w:val="00A8320F"/>
    <w:rsid w:val="00A832E2"/>
    <w:rsid w:val="00A90039"/>
    <w:rsid w:val="00A92EF2"/>
    <w:rsid w:val="00A930DD"/>
    <w:rsid w:val="00A976F7"/>
    <w:rsid w:val="00AB1BC1"/>
    <w:rsid w:val="00AB5900"/>
    <w:rsid w:val="00AC1455"/>
    <w:rsid w:val="00AC36A3"/>
    <w:rsid w:val="00AD333A"/>
    <w:rsid w:val="00AE017E"/>
    <w:rsid w:val="00AF4528"/>
    <w:rsid w:val="00AF4936"/>
    <w:rsid w:val="00B00F24"/>
    <w:rsid w:val="00B0104B"/>
    <w:rsid w:val="00B15967"/>
    <w:rsid w:val="00B15DA1"/>
    <w:rsid w:val="00B20A44"/>
    <w:rsid w:val="00B351C4"/>
    <w:rsid w:val="00B47E17"/>
    <w:rsid w:val="00B56154"/>
    <w:rsid w:val="00B57579"/>
    <w:rsid w:val="00B72F2D"/>
    <w:rsid w:val="00B73A78"/>
    <w:rsid w:val="00B73FDE"/>
    <w:rsid w:val="00B843F7"/>
    <w:rsid w:val="00B848F0"/>
    <w:rsid w:val="00B86C30"/>
    <w:rsid w:val="00B916E9"/>
    <w:rsid w:val="00BA4B55"/>
    <w:rsid w:val="00BB05B2"/>
    <w:rsid w:val="00BB0822"/>
    <w:rsid w:val="00BB18E1"/>
    <w:rsid w:val="00BD4A84"/>
    <w:rsid w:val="00BE3B6E"/>
    <w:rsid w:val="00C059BF"/>
    <w:rsid w:val="00C069C1"/>
    <w:rsid w:val="00C1126D"/>
    <w:rsid w:val="00C3302F"/>
    <w:rsid w:val="00C36632"/>
    <w:rsid w:val="00C36B52"/>
    <w:rsid w:val="00C42D3E"/>
    <w:rsid w:val="00C44878"/>
    <w:rsid w:val="00C47847"/>
    <w:rsid w:val="00C503E3"/>
    <w:rsid w:val="00C504DD"/>
    <w:rsid w:val="00C53D9B"/>
    <w:rsid w:val="00C763EA"/>
    <w:rsid w:val="00C86F25"/>
    <w:rsid w:val="00CA1569"/>
    <w:rsid w:val="00CA5598"/>
    <w:rsid w:val="00CA5618"/>
    <w:rsid w:val="00CA6BEE"/>
    <w:rsid w:val="00CA7A0B"/>
    <w:rsid w:val="00CB0873"/>
    <w:rsid w:val="00CC0B9D"/>
    <w:rsid w:val="00CC40CD"/>
    <w:rsid w:val="00CD63BA"/>
    <w:rsid w:val="00CE2104"/>
    <w:rsid w:val="00CE5212"/>
    <w:rsid w:val="00CE5979"/>
    <w:rsid w:val="00CE7E04"/>
    <w:rsid w:val="00D006EB"/>
    <w:rsid w:val="00D06CB5"/>
    <w:rsid w:val="00D57ACA"/>
    <w:rsid w:val="00D646AA"/>
    <w:rsid w:val="00D74AFA"/>
    <w:rsid w:val="00D8095F"/>
    <w:rsid w:val="00D865AC"/>
    <w:rsid w:val="00DA1831"/>
    <w:rsid w:val="00DA455F"/>
    <w:rsid w:val="00DC2CB4"/>
    <w:rsid w:val="00DC3DC5"/>
    <w:rsid w:val="00DD2172"/>
    <w:rsid w:val="00DD274F"/>
    <w:rsid w:val="00DE6BE9"/>
    <w:rsid w:val="00DF7004"/>
    <w:rsid w:val="00E17F69"/>
    <w:rsid w:val="00E213AE"/>
    <w:rsid w:val="00E25099"/>
    <w:rsid w:val="00E43875"/>
    <w:rsid w:val="00E454DF"/>
    <w:rsid w:val="00E47D51"/>
    <w:rsid w:val="00E50948"/>
    <w:rsid w:val="00E55723"/>
    <w:rsid w:val="00E64B9C"/>
    <w:rsid w:val="00E80CCB"/>
    <w:rsid w:val="00E80D21"/>
    <w:rsid w:val="00E827EC"/>
    <w:rsid w:val="00E83EC8"/>
    <w:rsid w:val="00E849B6"/>
    <w:rsid w:val="00E867B0"/>
    <w:rsid w:val="00E9652E"/>
    <w:rsid w:val="00EB51E8"/>
    <w:rsid w:val="00EC4910"/>
    <w:rsid w:val="00EC5E01"/>
    <w:rsid w:val="00ED03EB"/>
    <w:rsid w:val="00EE276F"/>
    <w:rsid w:val="00EE3F68"/>
    <w:rsid w:val="00EE66EA"/>
    <w:rsid w:val="00EE757E"/>
    <w:rsid w:val="00EE7706"/>
    <w:rsid w:val="00EF5218"/>
    <w:rsid w:val="00F05044"/>
    <w:rsid w:val="00F161BA"/>
    <w:rsid w:val="00F20319"/>
    <w:rsid w:val="00F21D09"/>
    <w:rsid w:val="00F24C79"/>
    <w:rsid w:val="00F4545C"/>
    <w:rsid w:val="00F6169E"/>
    <w:rsid w:val="00F63C07"/>
    <w:rsid w:val="00F6503E"/>
    <w:rsid w:val="00F80894"/>
    <w:rsid w:val="00F80899"/>
    <w:rsid w:val="00F93861"/>
    <w:rsid w:val="00F9781C"/>
    <w:rsid w:val="00FC126D"/>
    <w:rsid w:val="00FC4ABB"/>
    <w:rsid w:val="00FC4BC0"/>
    <w:rsid w:val="00FC7468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86B16"/>
  <w15:chartTrackingRefBased/>
  <w15:docId w15:val="{136FF629-CD4B-4226-9D8F-7F7854D3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E6"/>
    <w:pPr>
      <w:spacing w:after="5" w:line="249" w:lineRule="auto"/>
      <w:ind w:left="214" w:hanging="10"/>
    </w:pPr>
    <w:rPr>
      <w:rFonts w:ascii="Calibri" w:eastAsia="Calibri" w:hAnsi="Calibri" w:cs="Calibri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5E6"/>
    <w:rPr>
      <w:rFonts w:ascii="Calibri" w:eastAsia="Calibri" w:hAnsi="Calibri" w:cs="Calibri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1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5E6"/>
    <w:rPr>
      <w:rFonts w:ascii="Calibri" w:eastAsia="Calibri" w:hAnsi="Calibri" w:cs="Calibri"/>
      <w:color w:val="00000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CE7E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78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8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210C"/>
    <w:rPr>
      <w:color w:val="954F72" w:themeColor="followedHyperlink"/>
      <w:u w:val="single"/>
    </w:rPr>
  </w:style>
  <w:style w:type="character" w:customStyle="1" w:styleId="me-email-text">
    <w:name w:val="me-email-text"/>
    <w:basedOn w:val="DefaultParagraphFont"/>
    <w:rsid w:val="00DD274F"/>
  </w:style>
  <w:style w:type="character" w:customStyle="1" w:styleId="me-email-text-secondary">
    <w:name w:val="me-email-text-secondary"/>
    <w:basedOn w:val="DefaultParagraphFont"/>
    <w:rsid w:val="00DD274F"/>
  </w:style>
  <w:style w:type="character" w:customStyle="1" w:styleId="il">
    <w:name w:val="il"/>
    <w:basedOn w:val="DefaultParagraphFont"/>
    <w:rsid w:val="00695F9D"/>
  </w:style>
  <w:style w:type="table" w:styleId="TableGrid">
    <w:name w:val="Table Grid"/>
    <w:basedOn w:val="TableNormal"/>
    <w:uiPriority w:val="39"/>
    <w:rsid w:val="0042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076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wgatecommunit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E668-729F-4822-944A-F5EFF64C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HCC Meeting Notes March 2024</vt:lpstr>
    </vt:vector>
  </TitlesOfParts>
  <Company>Midlothian Council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HCC Meeting Notes March 2024</dc:title>
  <dc:subject>HCC Meeting Notes</dc:subject>
  <dc:creator>Paul Johnson</dc:creator>
  <cp:keywords>HCC;Mtg;April 2024</cp:keywords>
  <dc:description/>
  <cp:lastModifiedBy>Karen Richardson</cp:lastModifiedBy>
  <cp:revision>2</cp:revision>
  <cp:lastPrinted>2024-04-15T14:55:00Z</cp:lastPrinted>
  <dcterms:created xsi:type="dcterms:W3CDTF">2025-11-04T11:36:00Z</dcterms:created>
  <dcterms:modified xsi:type="dcterms:W3CDTF">2025-11-04T11:36:00Z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1151529237</vt:i4>
  </property>
  <property fmtid="{D5CDD505-2E9C-101B-9397-08002B2CF9AE}" pid="3" name="_NewReviewCycle">
    <vt:lpwstr/>
  </property>
  <property fmtid="{D5CDD505-2E9C-101B-9397-08002B2CF9AE}" pid="4" name="_EmailSubject">
    <vt:lpwstr>HCC group - 10 April Meeting Notes and Bank Account</vt:lpwstr>
  </property>
  <property fmtid="{D5CDD505-2E9C-101B-9397-08002B2CF9AE}" pid="5" name="_AuthorEmail">
    <vt:lpwstr>Paul.Johnson@midlothian.gov.uk</vt:lpwstr>
  </property>
  <property fmtid="{D5CDD505-2E9C-101B-9397-08002B2CF9AE}" pid="6" name="_AuthorEmailDisplayName">
    <vt:lpwstr>Paul Johnson</vt:lpwstr>
  </property>
  <property fmtid="{D5CDD505-2E9C-101B-9397-08002B2CF9AE}" pid="7" name="_ReviewingToolsShownOnce">
    <vt:lpwstr/>
  </property>
</Properties>
</file>