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B06E" w14:textId="77777777" w:rsidR="00117B4E" w:rsidRDefault="00117B4E" w:rsidP="00117B4E">
      <w:pPr>
        <w:spacing w:after="0" w:line="276" w:lineRule="auto"/>
        <w:ind w:left="567" w:right="4" w:hanging="567"/>
        <w:contextualSpacing/>
      </w:pPr>
    </w:p>
    <w:p w14:paraId="5ED35310" w14:textId="77777777" w:rsidR="00117B4E" w:rsidRPr="006E452A" w:rsidRDefault="00117B4E" w:rsidP="00117B4E">
      <w:pPr>
        <w:numPr>
          <w:ilvl w:val="0"/>
          <w:numId w:val="1"/>
        </w:numPr>
        <w:spacing w:after="0" w:line="276" w:lineRule="auto"/>
        <w:ind w:left="567" w:right="4" w:hanging="567"/>
        <w:contextualSpacing/>
        <w:rPr>
          <w:rFonts w:asciiTheme="minorHAnsi" w:hAnsiTheme="minorHAnsi" w:cstheme="minorHAnsi"/>
          <w:b/>
          <w:bCs/>
          <w:szCs w:val="24"/>
        </w:rPr>
      </w:pPr>
      <w:r w:rsidRPr="006E452A">
        <w:rPr>
          <w:rFonts w:asciiTheme="minorHAnsi" w:hAnsiTheme="minorHAnsi" w:cstheme="minorHAnsi"/>
          <w:b/>
          <w:bCs/>
          <w:szCs w:val="24"/>
        </w:rPr>
        <w:t>PRESENT</w:t>
      </w:r>
    </w:p>
    <w:p w14:paraId="29F622D6" w14:textId="77777777" w:rsidR="00065D1E" w:rsidRPr="00065D1E" w:rsidRDefault="00065D1E" w:rsidP="00065D1E">
      <w:pPr>
        <w:spacing w:after="0" w:line="276" w:lineRule="auto"/>
        <w:ind w:left="132" w:right="4" w:firstLine="435"/>
        <w:rPr>
          <w:rFonts w:asciiTheme="minorHAnsi" w:hAnsiTheme="minorHAnsi" w:cstheme="minorHAnsi"/>
          <w:szCs w:val="24"/>
        </w:rPr>
      </w:pPr>
      <w:r w:rsidRPr="00065D1E">
        <w:rPr>
          <w:rFonts w:asciiTheme="minorHAnsi" w:hAnsiTheme="minorHAnsi" w:cstheme="minorHAnsi"/>
          <w:szCs w:val="24"/>
        </w:rPr>
        <w:t>Ian Quigley (IQ)</w:t>
      </w:r>
      <w:r w:rsidRPr="00065D1E">
        <w:rPr>
          <w:rFonts w:asciiTheme="minorHAnsi" w:hAnsiTheme="minorHAnsi" w:cstheme="minorHAnsi"/>
          <w:szCs w:val="24"/>
        </w:rPr>
        <w:tab/>
      </w:r>
      <w:r w:rsidRPr="00065D1E">
        <w:rPr>
          <w:rFonts w:asciiTheme="minorHAnsi" w:hAnsiTheme="minorHAnsi" w:cstheme="minorHAnsi"/>
          <w:szCs w:val="24"/>
        </w:rPr>
        <w:tab/>
      </w:r>
      <w:r w:rsidRPr="00065D1E">
        <w:rPr>
          <w:rFonts w:asciiTheme="minorHAnsi" w:hAnsiTheme="minorHAnsi" w:cstheme="minorHAnsi"/>
          <w:szCs w:val="24"/>
        </w:rPr>
        <w:tab/>
      </w:r>
      <w:r w:rsidRPr="00065D1E">
        <w:rPr>
          <w:rFonts w:asciiTheme="minorHAnsi" w:hAnsiTheme="minorHAnsi" w:cstheme="minorHAnsi"/>
          <w:szCs w:val="24"/>
        </w:rPr>
        <w:tab/>
        <w:t xml:space="preserve">Resident </w:t>
      </w:r>
    </w:p>
    <w:p w14:paraId="62A33073" w14:textId="77777777" w:rsidR="00065D1E" w:rsidRPr="00065D1E" w:rsidRDefault="00065D1E" w:rsidP="00065D1E">
      <w:pPr>
        <w:spacing w:after="0" w:line="276" w:lineRule="auto"/>
        <w:ind w:left="132" w:right="4" w:firstLine="435"/>
        <w:rPr>
          <w:rFonts w:asciiTheme="minorHAnsi" w:hAnsiTheme="minorHAnsi" w:cstheme="minorHAnsi"/>
          <w:szCs w:val="24"/>
        </w:rPr>
      </w:pPr>
      <w:r w:rsidRPr="00065D1E">
        <w:rPr>
          <w:rFonts w:asciiTheme="minorHAnsi" w:hAnsiTheme="minorHAnsi" w:cstheme="minorHAnsi"/>
          <w:szCs w:val="24"/>
        </w:rPr>
        <w:t>Elizabeth Quigley (EQ)</w:t>
      </w:r>
      <w:r w:rsidRPr="00065D1E">
        <w:rPr>
          <w:rFonts w:asciiTheme="minorHAnsi" w:hAnsiTheme="minorHAnsi" w:cstheme="minorHAnsi"/>
          <w:szCs w:val="24"/>
        </w:rPr>
        <w:tab/>
      </w:r>
      <w:r w:rsidRPr="00065D1E">
        <w:rPr>
          <w:rFonts w:asciiTheme="minorHAnsi" w:hAnsiTheme="minorHAnsi" w:cstheme="minorHAnsi"/>
          <w:szCs w:val="24"/>
        </w:rPr>
        <w:tab/>
      </w:r>
      <w:r w:rsidRPr="00065D1E">
        <w:rPr>
          <w:rFonts w:asciiTheme="minorHAnsi" w:hAnsiTheme="minorHAnsi" w:cstheme="minorHAnsi"/>
          <w:szCs w:val="24"/>
        </w:rPr>
        <w:tab/>
        <w:t>Resident</w:t>
      </w:r>
    </w:p>
    <w:p w14:paraId="3899C1B1" w14:textId="595C9C6E" w:rsidR="0036074B" w:rsidRDefault="005A2AD7" w:rsidP="00117B4E">
      <w:pPr>
        <w:pStyle w:val="ListParagraph"/>
        <w:spacing w:after="0" w:line="276" w:lineRule="auto"/>
        <w:ind w:left="142" w:right="4" w:firstLine="42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Cicely McCulloch</w:t>
      </w:r>
      <w:r w:rsidR="003A3CE5">
        <w:rPr>
          <w:rFonts w:asciiTheme="minorHAnsi" w:hAnsiTheme="minorHAnsi" w:cstheme="minorHAnsi"/>
          <w:szCs w:val="24"/>
        </w:rPr>
        <w:t xml:space="preserve"> (CM)</w:t>
      </w:r>
      <w:r w:rsidR="003A3CE5">
        <w:rPr>
          <w:rFonts w:asciiTheme="minorHAnsi" w:hAnsiTheme="minorHAnsi" w:cstheme="minorHAnsi"/>
          <w:szCs w:val="24"/>
        </w:rPr>
        <w:tab/>
      </w:r>
      <w:r w:rsidR="003A3CE5">
        <w:rPr>
          <w:rFonts w:asciiTheme="minorHAnsi" w:hAnsiTheme="minorHAnsi" w:cstheme="minorHAnsi"/>
          <w:szCs w:val="24"/>
        </w:rPr>
        <w:tab/>
      </w:r>
      <w:r w:rsidR="003A3CE5" w:rsidRPr="00065D1E">
        <w:rPr>
          <w:rFonts w:asciiTheme="minorHAnsi" w:hAnsiTheme="minorHAnsi" w:cstheme="minorHAnsi"/>
          <w:szCs w:val="24"/>
        </w:rPr>
        <w:t>Resident</w:t>
      </w:r>
    </w:p>
    <w:p w14:paraId="6C266440" w14:textId="6A757F19" w:rsidR="00117B4E" w:rsidRPr="006A5355" w:rsidRDefault="00117B4E" w:rsidP="00117B4E">
      <w:pPr>
        <w:pStyle w:val="ListParagraph"/>
        <w:spacing w:after="0" w:line="276" w:lineRule="auto"/>
        <w:ind w:left="142" w:right="4" w:firstLine="425"/>
        <w:rPr>
          <w:rFonts w:asciiTheme="minorHAnsi" w:hAnsiTheme="minorHAnsi" w:cstheme="minorHAnsi"/>
          <w:szCs w:val="24"/>
        </w:rPr>
      </w:pPr>
      <w:r w:rsidRPr="006A5355">
        <w:rPr>
          <w:rFonts w:asciiTheme="minorHAnsi" w:hAnsiTheme="minorHAnsi" w:cstheme="minorHAnsi"/>
          <w:szCs w:val="24"/>
        </w:rPr>
        <w:t>John Fitzgerald (JF)</w:t>
      </w:r>
      <w:r w:rsidRPr="006A5355">
        <w:rPr>
          <w:rFonts w:asciiTheme="minorHAnsi" w:hAnsiTheme="minorHAnsi" w:cstheme="minorHAnsi"/>
          <w:szCs w:val="24"/>
        </w:rPr>
        <w:tab/>
      </w:r>
      <w:r w:rsidRPr="006A5355">
        <w:rPr>
          <w:rFonts w:asciiTheme="minorHAnsi" w:hAnsiTheme="minorHAnsi" w:cstheme="minorHAnsi"/>
          <w:szCs w:val="24"/>
        </w:rPr>
        <w:tab/>
      </w:r>
      <w:r w:rsidRPr="006A5355">
        <w:rPr>
          <w:rFonts w:asciiTheme="minorHAnsi" w:hAnsiTheme="minorHAnsi" w:cstheme="minorHAnsi"/>
          <w:szCs w:val="24"/>
        </w:rPr>
        <w:tab/>
        <w:t>Resident (Chair)</w:t>
      </w:r>
    </w:p>
    <w:p w14:paraId="17E0EA7B" w14:textId="77777777" w:rsidR="00117B4E" w:rsidRPr="006E452A" w:rsidRDefault="00117B4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John Hall (JH)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  <w:r>
        <w:rPr>
          <w:rFonts w:asciiTheme="minorHAnsi" w:hAnsiTheme="minorHAnsi" w:cstheme="minorHAnsi"/>
          <w:szCs w:val="24"/>
        </w:rPr>
        <w:t xml:space="preserve"> (Treasurer)</w:t>
      </w:r>
    </w:p>
    <w:p w14:paraId="2A9034A5" w14:textId="77777777" w:rsidR="00117B4E" w:rsidRDefault="00117B4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Aster De Vries Lentsch (AVL)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  <w:t>Resident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7CD3603" w14:textId="77777777" w:rsidR="00117B4E" w:rsidRDefault="00117B4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6E452A">
        <w:rPr>
          <w:rFonts w:asciiTheme="minorHAnsi" w:hAnsiTheme="minorHAnsi" w:cstheme="minorHAnsi"/>
          <w:szCs w:val="24"/>
        </w:rPr>
        <w:t>Karen Richardson (KR)</w:t>
      </w:r>
      <w:r w:rsidRPr="006E452A"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Pr="006E452A">
        <w:rPr>
          <w:rFonts w:asciiTheme="minorHAnsi" w:hAnsiTheme="minorHAnsi" w:cstheme="minorHAnsi"/>
          <w:szCs w:val="24"/>
        </w:rPr>
        <w:t>Resident (Minute Taker)</w:t>
      </w:r>
    </w:p>
    <w:p w14:paraId="569DE515" w14:textId="77777777" w:rsidR="00117B4E" w:rsidRDefault="00117B4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</w:p>
    <w:p w14:paraId="5A46B637" w14:textId="77777777" w:rsidR="00495EFE" w:rsidRDefault="00495EF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APOLOGIES</w:t>
      </w:r>
    </w:p>
    <w:p w14:paraId="761688F2" w14:textId="279CF762" w:rsidR="00495EFE" w:rsidRPr="00495EFE" w:rsidRDefault="00495EF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  <w:r w:rsidRPr="00495EFE">
        <w:rPr>
          <w:rFonts w:asciiTheme="minorHAnsi" w:hAnsiTheme="minorHAnsi" w:cstheme="minorHAnsi"/>
          <w:szCs w:val="24"/>
        </w:rPr>
        <w:t xml:space="preserve">Ben </w:t>
      </w:r>
      <w:r>
        <w:rPr>
          <w:rFonts w:asciiTheme="minorHAnsi" w:hAnsiTheme="minorHAnsi" w:cstheme="minorHAnsi"/>
          <w:szCs w:val="24"/>
        </w:rPr>
        <w:t>Ma</w:t>
      </w:r>
      <w:r w:rsidR="007E3BFF">
        <w:rPr>
          <w:rFonts w:asciiTheme="minorHAnsi" w:hAnsiTheme="minorHAnsi" w:cstheme="minorHAnsi"/>
          <w:szCs w:val="24"/>
        </w:rPr>
        <w:t>tthess (BM)</w:t>
      </w:r>
      <w:r w:rsidR="007E3BFF">
        <w:rPr>
          <w:rFonts w:asciiTheme="minorHAnsi" w:hAnsiTheme="minorHAnsi" w:cstheme="minorHAnsi"/>
          <w:szCs w:val="24"/>
        </w:rPr>
        <w:tab/>
      </w:r>
      <w:r w:rsidR="007E3BFF">
        <w:rPr>
          <w:rFonts w:asciiTheme="minorHAnsi" w:hAnsiTheme="minorHAnsi" w:cstheme="minorHAnsi"/>
          <w:szCs w:val="24"/>
        </w:rPr>
        <w:tab/>
      </w:r>
      <w:r w:rsidR="007E3BFF">
        <w:rPr>
          <w:rFonts w:asciiTheme="minorHAnsi" w:hAnsiTheme="minorHAnsi" w:cstheme="minorHAnsi"/>
          <w:szCs w:val="24"/>
        </w:rPr>
        <w:tab/>
      </w:r>
      <w:r w:rsidR="007E3BFF" w:rsidRPr="006E452A">
        <w:rPr>
          <w:rFonts w:asciiTheme="minorHAnsi" w:hAnsiTheme="minorHAnsi" w:cstheme="minorHAnsi"/>
          <w:szCs w:val="24"/>
        </w:rPr>
        <w:t>Resident</w:t>
      </w:r>
    </w:p>
    <w:p w14:paraId="1CA3BE08" w14:textId="77777777" w:rsidR="00495EFE" w:rsidRDefault="00495EF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szCs w:val="24"/>
        </w:rPr>
      </w:pPr>
    </w:p>
    <w:p w14:paraId="026A4839" w14:textId="5990A200" w:rsidR="00117B4E" w:rsidRPr="006D1225" w:rsidRDefault="00117B4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b/>
          <w:bCs/>
          <w:szCs w:val="24"/>
        </w:rPr>
      </w:pPr>
      <w:r w:rsidRPr="006D1225">
        <w:rPr>
          <w:rFonts w:asciiTheme="minorHAnsi" w:hAnsiTheme="minorHAnsi" w:cstheme="minorHAnsi"/>
          <w:b/>
          <w:bCs/>
          <w:szCs w:val="24"/>
        </w:rPr>
        <w:t>IN ATTENDANCE</w:t>
      </w:r>
    </w:p>
    <w:p w14:paraId="42617445" w14:textId="77777777" w:rsidR="00117B4E" w:rsidRDefault="00117B4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>Councillor McEwan (CMc)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125EFF">
        <w:rPr>
          <w:rFonts w:asciiTheme="minorHAnsi" w:hAnsiTheme="minorHAnsi" w:cstheme="minorHAnsi"/>
          <w:color w:val="auto"/>
          <w:szCs w:val="24"/>
        </w:rPr>
        <w:t>Midlothian Council</w:t>
      </w:r>
    </w:p>
    <w:p w14:paraId="2FB65270" w14:textId="77777777" w:rsidR="00117B4E" w:rsidRDefault="00117B4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125EFF">
        <w:rPr>
          <w:rFonts w:asciiTheme="minorHAnsi" w:hAnsiTheme="minorHAnsi" w:cstheme="minorHAnsi"/>
          <w:color w:val="auto"/>
          <w:szCs w:val="24"/>
        </w:rPr>
        <w:t>Paul Johnson (PJ)</w:t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>
        <w:rPr>
          <w:rFonts w:asciiTheme="minorHAnsi" w:hAnsiTheme="minorHAnsi" w:cstheme="minorHAnsi"/>
          <w:color w:val="auto"/>
          <w:szCs w:val="24"/>
        </w:rPr>
        <w:tab/>
      </w:r>
      <w:r w:rsidRPr="00125EFF">
        <w:rPr>
          <w:rFonts w:asciiTheme="minorHAnsi" w:hAnsiTheme="minorHAnsi" w:cstheme="minorHAnsi"/>
          <w:color w:val="auto"/>
          <w:szCs w:val="24"/>
        </w:rPr>
        <w:t>Midlothian Council CLLE</w:t>
      </w:r>
    </w:p>
    <w:p w14:paraId="0085553A" w14:textId="77777777" w:rsidR="00117B4E" w:rsidRDefault="00117B4E" w:rsidP="00117B4E">
      <w:pPr>
        <w:spacing w:after="0" w:line="276" w:lineRule="auto"/>
        <w:ind w:left="567" w:right="4" w:firstLine="0"/>
        <w:contextualSpacing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94"/>
        <w:gridCol w:w="5780"/>
        <w:gridCol w:w="2687"/>
      </w:tblGrid>
      <w:tr w:rsidR="00117B4E" w:rsidRPr="006E452A" w14:paraId="0A55383D" w14:textId="77777777" w:rsidTr="0010352D">
        <w:tc>
          <w:tcPr>
            <w:tcW w:w="594" w:type="dxa"/>
          </w:tcPr>
          <w:p w14:paraId="162350F0" w14:textId="77777777" w:rsidR="00117B4E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Ref</w:t>
            </w:r>
          </w:p>
          <w:p w14:paraId="63E4C9DF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5780" w:type="dxa"/>
          </w:tcPr>
          <w:p w14:paraId="5B216EAD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Item</w:t>
            </w:r>
          </w:p>
        </w:tc>
        <w:tc>
          <w:tcPr>
            <w:tcW w:w="2687" w:type="dxa"/>
          </w:tcPr>
          <w:p w14:paraId="2C9FD258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Decision/Action</w:t>
            </w:r>
          </w:p>
        </w:tc>
      </w:tr>
      <w:tr w:rsidR="00117B4E" w:rsidRPr="006E452A" w14:paraId="26E082FC" w14:textId="77777777" w:rsidTr="0010352D">
        <w:tc>
          <w:tcPr>
            <w:tcW w:w="594" w:type="dxa"/>
          </w:tcPr>
          <w:p w14:paraId="025B2D78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1.</w:t>
            </w:r>
          </w:p>
        </w:tc>
        <w:tc>
          <w:tcPr>
            <w:tcW w:w="5780" w:type="dxa"/>
          </w:tcPr>
          <w:p w14:paraId="7EEBF5A2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AGENDA ITEMS</w:t>
            </w:r>
          </w:p>
        </w:tc>
        <w:tc>
          <w:tcPr>
            <w:tcW w:w="2687" w:type="dxa"/>
          </w:tcPr>
          <w:p w14:paraId="3D3B4C07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17B4E" w:rsidRPr="006E452A" w14:paraId="7EC2B8FB" w14:textId="77777777" w:rsidTr="0010352D">
        <w:tc>
          <w:tcPr>
            <w:tcW w:w="594" w:type="dxa"/>
          </w:tcPr>
          <w:p w14:paraId="0E0DBA3E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Pr="006E452A">
              <w:rPr>
                <w:rFonts w:asciiTheme="minorHAnsi" w:hAnsiTheme="minorHAnsi" w:cstheme="minorHAnsi"/>
                <w:szCs w:val="24"/>
              </w:rPr>
              <w:t>.1</w:t>
            </w:r>
          </w:p>
        </w:tc>
        <w:tc>
          <w:tcPr>
            <w:tcW w:w="5780" w:type="dxa"/>
          </w:tcPr>
          <w:p w14:paraId="3FAE94F2" w14:textId="3158CD6D" w:rsidR="00117B4E" w:rsidRPr="003F367D" w:rsidRDefault="00117B4E" w:rsidP="0010352D">
            <w:pPr>
              <w:spacing w:after="0" w:line="276" w:lineRule="auto"/>
              <w:ind w:left="0" w:right="4" w:firstLine="0"/>
              <w:contextualSpacing/>
              <w:rPr>
                <w:color w:val="auto"/>
                <w:sz w:val="32"/>
                <w:u w:val="single"/>
              </w:rPr>
            </w:pPr>
            <w:r w:rsidRPr="003F367D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Acceptance of</w:t>
            </w: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HCC Meeting on </w:t>
            </w:r>
            <w:r w:rsidR="00794476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15.04</w:t>
            </w: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.26 </w:t>
            </w:r>
            <w:r w:rsidRPr="003F367D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Minutes</w:t>
            </w:r>
          </w:p>
          <w:p w14:paraId="6D40FF8D" w14:textId="400A85C3" w:rsidR="00117B4E" w:rsidRDefault="00117B4E" w:rsidP="00F22D97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 w:rsidRPr="006E452A">
              <w:rPr>
                <w:rFonts w:asciiTheme="minorHAnsi" w:hAnsiTheme="minorHAnsi" w:cstheme="minorHAnsi"/>
                <w:szCs w:val="24"/>
              </w:rPr>
              <w:t xml:space="preserve">Minutes of </w:t>
            </w:r>
            <w:r>
              <w:rPr>
                <w:rFonts w:asciiTheme="minorHAnsi" w:hAnsiTheme="minorHAnsi" w:cstheme="minorHAnsi"/>
                <w:szCs w:val="24"/>
              </w:rPr>
              <w:t>the meeting</w:t>
            </w:r>
            <w:r w:rsidRPr="006E452A">
              <w:rPr>
                <w:rFonts w:asciiTheme="minorHAnsi" w:hAnsiTheme="minorHAnsi" w:cstheme="minorHAnsi"/>
                <w:szCs w:val="24"/>
              </w:rPr>
              <w:t xml:space="preserve"> on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794476">
              <w:rPr>
                <w:rFonts w:asciiTheme="minorHAnsi" w:hAnsiTheme="minorHAnsi" w:cstheme="minorHAnsi"/>
                <w:szCs w:val="24"/>
              </w:rPr>
              <w:t>15.04.26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6E452A">
              <w:rPr>
                <w:rFonts w:asciiTheme="minorHAnsi" w:hAnsiTheme="minorHAnsi" w:cstheme="minorHAnsi"/>
                <w:szCs w:val="24"/>
              </w:rPr>
              <w:t>were accepted and adopted</w:t>
            </w:r>
            <w:r w:rsidR="00C614EB">
              <w:rPr>
                <w:rFonts w:asciiTheme="minorHAnsi" w:hAnsiTheme="minorHAnsi" w:cstheme="minorHAnsi"/>
                <w:szCs w:val="24"/>
              </w:rPr>
              <w:t xml:space="preserve"> (Pro</w:t>
            </w:r>
            <w:r w:rsidR="00960A4F">
              <w:rPr>
                <w:rFonts w:asciiTheme="minorHAnsi" w:hAnsiTheme="minorHAnsi" w:cstheme="minorHAnsi"/>
                <w:szCs w:val="24"/>
              </w:rPr>
              <w:t>posed by JF; seco</w:t>
            </w:r>
            <w:r w:rsidR="00C614EB">
              <w:rPr>
                <w:rFonts w:asciiTheme="minorHAnsi" w:hAnsiTheme="minorHAnsi" w:cstheme="minorHAnsi"/>
                <w:szCs w:val="24"/>
              </w:rPr>
              <w:t>n</w:t>
            </w:r>
            <w:r w:rsidR="00960A4F">
              <w:rPr>
                <w:rFonts w:asciiTheme="minorHAnsi" w:hAnsiTheme="minorHAnsi" w:cstheme="minorHAnsi"/>
                <w:szCs w:val="24"/>
              </w:rPr>
              <w:t>ded by JH</w:t>
            </w:r>
            <w:r w:rsidR="00552F71">
              <w:rPr>
                <w:rFonts w:asciiTheme="minorHAnsi" w:hAnsiTheme="minorHAnsi" w:cstheme="minorHAnsi"/>
                <w:szCs w:val="24"/>
              </w:rPr>
              <w:t>)</w:t>
            </w:r>
            <w:r w:rsidR="00C614EB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6E452A">
              <w:rPr>
                <w:rFonts w:asciiTheme="minorHAnsi" w:hAnsiTheme="minorHAnsi" w:cstheme="minorHAnsi"/>
                <w:szCs w:val="24"/>
              </w:rPr>
              <w:t xml:space="preserve">Minutes </w:t>
            </w:r>
            <w:r>
              <w:rPr>
                <w:rFonts w:asciiTheme="minorHAnsi" w:hAnsiTheme="minorHAnsi" w:cstheme="minorHAnsi"/>
                <w:szCs w:val="24"/>
              </w:rPr>
              <w:t xml:space="preserve">to be put </w:t>
            </w:r>
            <w:r w:rsidRPr="006E452A">
              <w:rPr>
                <w:rFonts w:asciiTheme="minorHAnsi" w:hAnsiTheme="minorHAnsi" w:cstheme="minorHAnsi"/>
                <w:szCs w:val="24"/>
              </w:rPr>
              <w:t>on the HCC website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2794D923" w14:textId="62E33E6E" w:rsidR="00A84290" w:rsidRPr="006E452A" w:rsidRDefault="00563059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It was agreed that </w:t>
            </w:r>
            <w:r w:rsidR="00E67223">
              <w:rPr>
                <w:rFonts w:asciiTheme="minorHAnsi" w:hAnsiTheme="minorHAnsi" w:cstheme="minorHAnsi"/>
                <w:szCs w:val="24"/>
              </w:rPr>
              <w:t>t</w:t>
            </w:r>
            <w:r>
              <w:rPr>
                <w:rFonts w:asciiTheme="minorHAnsi" w:hAnsiTheme="minorHAnsi" w:cstheme="minorHAnsi"/>
                <w:szCs w:val="24"/>
              </w:rPr>
              <w:t xml:space="preserve">he </w:t>
            </w:r>
            <w:r w:rsidR="00E67223">
              <w:rPr>
                <w:rFonts w:asciiTheme="minorHAnsi" w:hAnsiTheme="minorHAnsi" w:cstheme="minorHAnsi"/>
                <w:szCs w:val="24"/>
              </w:rPr>
              <w:t xml:space="preserve">draft </w:t>
            </w:r>
            <w:r>
              <w:rPr>
                <w:rFonts w:asciiTheme="minorHAnsi" w:hAnsiTheme="minorHAnsi" w:cstheme="minorHAnsi"/>
                <w:szCs w:val="24"/>
              </w:rPr>
              <w:t>Minutes would be put on the website immediately after the HCC meeting</w:t>
            </w:r>
            <w:r w:rsidR="00596E5B">
              <w:rPr>
                <w:rFonts w:asciiTheme="minorHAnsi" w:hAnsiTheme="minorHAnsi" w:cstheme="minorHAnsi"/>
                <w:szCs w:val="24"/>
              </w:rPr>
              <w:t xml:space="preserve"> and</w:t>
            </w:r>
            <w:r>
              <w:rPr>
                <w:rFonts w:asciiTheme="minorHAnsi" w:hAnsiTheme="minorHAnsi" w:cstheme="minorHAnsi"/>
                <w:szCs w:val="24"/>
              </w:rPr>
              <w:t xml:space="preserve"> prior to </w:t>
            </w:r>
            <w:r w:rsidR="00E67223">
              <w:rPr>
                <w:rFonts w:asciiTheme="minorHAnsi" w:hAnsiTheme="minorHAnsi" w:cstheme="minorHAnsi"/>
                <w:szCs w:val="24"/>
              </w:rPr>
              <w:t xml:space="preserve">formal </w:t>
            </w:r>
            <w:r>
              <w:rPr>
                <w:rFonts w:asciiTheme="minorHAnsi" w:hAnsiTheme="minorHAnsi" w:cstheme="minorHAnsi"/>
                <w:szCs w:val="24"/>
              </w:rPr>
              <w:t>approval to enable timely access.</w:t>
            </w:r>
            <w:r w:rsidR="00E6722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E6B5C">
              <w:rPr>
                <w:rFonts w:asciiTheme="minorHAnsi" w:hAnsiTheme="minorHAnsi" w:cstheme="minorHAnsi"/>
                <w:szCs w:val="24"/>
              </w:rPr>
              <w:t>JF to amend, if required.</w:t>
            </w:r>
          </w:p>
        </w:tc>
        <w:tc>
          <w:tcPr>
            <w:tcW w:w="2687" w:type="dxa"/>
          </w:tcPr>
          <w:p w14:paraId="145AE9A9" w14:textId="5CF9990D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JF</w:t>
            </w:r>
            <w:r w:rsidRPr="006E452A">
              <w:rPr>
                <w:rFonts w:asciiTheme="minorHAnsi" w:hAnsiTheme="minorHAnsi" w:cstheme="minorHAnsi"/>
                <w:szCs w:val="24"/>
              </w:rPr>
              <w:t xml:space="preserve"> to put Minutes on </w:t>
            </w:r>
            <w:r>
              <w:rPr>
                <w:rFonts w:asciiTheme="minorHAnsi" w:hAnsiTheme="minorHAnsi" w:cstheme="minorHAnsi"/>
                <w:szCs w:val="24"/>
              </w:rPr>
              <w:t xml:space="preserve">HCC </w:t>
            </w:r>
            <w:r w:rsidRPr="006E452A">
              <w:rPr>
                <w:rFonts w:asciiTheme="minorHAnsi" w:hAnsiTheme="minorHAnsi" w:cstheme="minorHAnsi"/>
                <w:szCs w:val="24"/>
              </w:rPr>
              <w:t>website</w:t>
            </w:r>
            <w:r w:rsidR="00596E5B">
              <w:rPr>
                <w:rFonts w:asciiTheme="minorHAnsi" w:hAnsiTheme="minorHAnsi" w:cstheme="minorHAnsi"/>
                <w:szCs w:val="24"/>
              </w:rPr>
              <w:t xml:space="preserve"> and add any amendments, if necessary</w:t>
            </w:r>
            <w:r w:rsidRPr="006E452A"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117B4E" w:rsidRPr="006E452A" w14:paraId="118F9027" w14:textId="77777777" w:rsidTr="0010352D">
        <w:trPr>
          <w:trHeight w:val="1125"/>
        </w:trPr>
        <w:tc>
          <w:tcPr>
            <w:tcW w:w="594" w:type="dxa"/>
          </w:tcPr>
          <w:p w14:paraId="0F3F650E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1.2</w:t>
            </w:r>
          </w:p>
        </w:tc>
        <w:tc>
          <w:tcPr>
            <w:tcW w:w="5780" w:type="dxa"/>
          </w:tcPr>
          <w:p w14:paraId="27CF48C6" w14:textId="77777777" w:rsidR="00117B4E" w:rsidRDefault="00117B4E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880124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Treasurers Update</w:t>
            </w:r>
          </w:p>
          <w:p w14:paraId="44FA10F9" w14:textId="77777777" w:rsidR="006A68EB" w:rsidRDefault="006A68EB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6A68EB">
              <w:rPr>
                <w:rFonts w:asciiTheme="minorHAnsi" w:hAnsiTheme="minorHAnsi" w:cstheme="minorHAnsi"/>
                <w:szCs w:val="24"/>
              </w:rPr>
              <w:t>Current balance is £1671.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02B44E1" w14:textId="172D533B" w:rsidR="00C00376" w:rsidRDefault="00AA68C0" w:rsidP="00C00376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There </w:t>
            </w:r>
            <w:r w:rsidR="005E6A1F">
              <w:rPr>
                <w:rFonts w:asciiTheme="minorHAnsi" w:hAnsiTheme="minorHAnsi" w:cstheme="minorHAnsi"/>
                <w:szCs w:val="24"/>
              </w:rPr>
              <w:t>is</w:t>
            </w:r>
            <w:r>
              <w:rPr>
                <w:rFonts w:asciiTheme="minorHAnsi" w:hAnsiTheme="minorHAnsi" w:cstheme="minorHAnsi"/>
                <w:szCs w:val="24"/>
              </w:rPr>
              <w:t xml:space="preserve"> an audit by Midlothian Council pending</w:t>
            </w:r>
            <w:r w:rsidR="005E6A1F">
              <w:rPr>
                <w:rFonts w:asciiTheme="minorHAnsi" w:hAnsiTheme="minorHAnsi" w:cstheme="minorHAnsi"/>
                <w:szCs w:val="24"/>
              </w:rPr>
              <w:t>; the banner has not yet been finalised but</w:t>
            </w:r>
            <w:r w:rsidR="00812021">
              <w:rPr>
                <w:rFonts w:asciiTheme="minorHAnsi" w:hAnsiTheme="minorHAnsi" w:cstheme="minorHAnsi"/>
                <w:szCs w:val="24"/>
              </w:rPr>
              <w:t xml:space="preserve"> CMc reminded HCC that </w:t>
            </w:r>
            <w:r w:rsidR="005E6A1F">
              <w:rPr>
                <w:rFonts w:asciiTheme="minorHAnsi" w:hAnsiTheme="minorHAnsi" w:cstheme="minorHAnsi"/>
                <w:szCs w:val="24"/>
              </w:rPr>
              <w:t>the CC can retain restricted funds.</w:t>
            </w:r>
          </w:p>
          <w:p w14:paraId="1F92E349" w14:textId="5FEEAA29" w:rsidR="00C00376" w:rsidRPr="00117B4E" w:rsidRDefault="00C00376" w:rsidP="00C00376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6E452A">
              <w:rPr>
                <w:rFonts w:asciiTheme="minorHAnsi" w:hAnsiTheme="minorHAnsi" w:cstheme="minorHAnsi"/>
                <w:szCs w:val="24"/>
              </w:rPr>
              <w:t>AVL</w:t>
            </w:r>
            <w:r>
              <w:rPr>
                <w:rFonts w:asciiTheme="minorHAnsi" w:hAnsiTheme="minorHAnsi" w:cstheme="minorHAnsi"/>
                <w:szCs w:val="24"/>
              </w:rPr>
              <w:t xml:space="preserve"> to design and procure banner </w:t>
            </w:r>
            <w:r w:rsidR="0061729C">
              <w:rPr>
                <w:rFonts w:asciiTheme="minorHAnsi" w:hAnsiTheme="minorHAnsi" w:cstheme="minorHAnsi"/>
                <w:szCs w:val="24"/>
              </w:rPr>
              <w:t xml:space="preserve">in time </w:t>
            </w:r>
            <w:r>
              <w:rPr>
                <w:rFonts w:asciiTheme="minorHAnsi" w:hAnsiTheme="minorHAnsi" w:cstheme="minorHAnsi"/>
                <w:szCs w:val="24"/>
              </w:rPr>
              <w:t>for the HCC AGM.</w:t>
            </w:r>
          </w:p>
        </w:tc>
        <w:tc>
          <w:tcPr>
            <w:tcW w:w="2687" w:type="dxa"/>
          </w:tcPr>
          <w:p w14:paraId="6126336C" w14:textId="0C3C6A68" w:rsidR="00117B4E" w:rsidRPr="00E827EC" w:rsidRDefault="0061729C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1729C">
              <w:rPr>
                <w:rFonts w:asciiTheme="minorHAnsi" w:hAnsiTheme="minorHAnsi" w:cstheme="minorHAnsi"/>
                <w:b/>
                <w:bCs/>
                <w:szCs w:val="24"/>
              </w:rPr>
              <w:t>AVL</w:t>
            </w:r>
            <w:r>
              <w:rPr>
                <w:rFonts w:asciiTheme="minorHAnsi" w:hAnsiTheme="minorHAnsi" w:cstheme="minorHAnsi"/>
                <w:szCs w:val="24"/>
              </w:rPr>
              <w:t xml:space="preserve"> to design and procure </w:t>
            </w:r>
            <w:r>
              <w:rPr>
                <w:rFonts w:asciiTheme="minorHAnsi" w:hAnsiTheme="minorHAnsi" w:cstheme="minorHAnsi"/>
                <w:szCs w:val="24"/>
              </w:rPr>
              <w:t xml:space="preserve">HCC </w:t>
            </w:r>
            <w:r>
              <w:rPr>
                <w:rFonts w:asciiTheme="minorHAnsi" w:hAnsiTheme="minorHAnsi" w:cstheme="minorHAnsi"/>
                <w:szCs w:val="24"/>
              </w:rPr>
              <w:t>banner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117B4E" w:rsidRPr="006E452A" w14:paraId="5203CB5F" w14:textId="77777777" w:rsidTr="0010352D">
        <w:trPr>
          <w:trHeight w:val="983"/>
        </w:trPr>
        <w:tc>
          <w:tcPr>
            <w:tcW w:w="594" w:type="dxa"/>
          </w:tcPr>
          <w:p w14:paraId="4B99DA72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  <w:r w:rsidRPr="006E452A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5780" w:type="dxa"/>
          </w:tcPr>
          <w:p w14:paraId="6152B7B0" w14:textId="77777777" w:rsidR="00117B4E" w:rsidRDefault="00117B4E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Planning Matters</w:t>
            </w:r>
          </w:p>
          <w:p w14:paraId="3D5DCFC0" w14:textId="54BD514F" w:rsidR="00780D11" w:rsidRDefault="00780D11" w:rsidP="00F22D97">
            <w:pPr>
              <w:pStyle w:val="ListParagraph"/>
              <w:numPr>
                <w:ilvl w:val="0"/>
                <w:numId w:val="5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 w:rsidRPr="00F22D97">
              <w:rPr>
                <w:rFonts w:asciiTheme="minorHAnsi" w:hAnsiTheme="minorHAnsi" w:cstheme="minorHAnsi"/>
                <w:szCs w:val="24"/>
              </w:rPr>
              <w:t>Howgate church and glebe</w:t>
            </w:r>
            <w:r w:rsidR="00F22D97">
              <w:rPr>
                <w:rFonts w:asciiTheme="minorHAnsi" w:hAnsiTheme="minorHAnsi" w:cstheme="minorHAnsi"/>
                <w:szCs w:val="24"/>
              </w:rPr>
              <w:t xml:space="preserve"> – no further update</w:t>
            </w:r>
            <w:r w:rsidR="00307C6E">
              <w:rPr>
                <w:rFonts w:asciiTheme="minorHAnsi" w:hAnsiTheme="minorHAnsi" w:cstheme="minorHAnsi"/>
                <w:szCs w:val="24"/>
              </w:rPr>
              <w:t xml:space="preserve">. CMc </w:t>
            </w:r>
            <w:r w:rsidR="006A594A">
              <w:rPr>
                <w:rFonts w:asciiTheme="minorHAnsi" w:hAnsiTheme="minorHAnsi" w:cstheme="minorHAnsi"/>
                <w:szCs w:val="24"/>
              </w:rPr>
              <w:t>stated</w:t>
            </w:r>
            <w:r w:rsidR="00307C6E">
              <w:rPr>
                <w:rFonts w:asciiTheme="minorHAnsi" w:hAnsiTheme="minorHAnsi" w:cstheme="minorHAnsi"/>
                <w:szCs w:val="24"/>
              </w:rPr>
              <w:t xml:space="preserve"> the Estates Department has given assurance that </w:t>
            </w:r>
            <w:r w:rsidR="003C4FF0">
              <w:rPr>
                <w:rFonts w:asciiTheme="minorHAnsi" w:hAnsiTheme="minorHAnsi" w:cstheme="minorHAnsi"/>
                <w:szCs w:val="24"/>
              </w:rPr>
              <w:t>planning permission for a housing development on the Glebe would not be given.</w:t>
            </w:r>
          </w:p>
          <w:p w14:paraId="0C2336D0" w14:textId="71154344" w:rsidR="00F865D4" w:rsidRDefault="00F865D4" w:rsidP="00F22D97">
            <w:pPr>
              <w:pStyle w:val="ListParagraph"/>
              <w:numPr>
                <w:ilvl w:val="0"/>
                <w:numId w:val="5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 xml:space="preserve">Wind farm applications </w:t>
            </w:r>
            <w:r w:rsidR="0086214A">
              <w:rPr>
                <w:rFonts w:asciiTheme="minorHAnsi" w:hAnsiTheme="minorHAnsi" w:cstheme="minorHAnsi"/>
                <w:szCs w:val="24"/>
              </w:rPr>
              <w:t>– no further developments or updates.</w:t>
            </w:r>
          </w:p>
          <w:p w14:paraId="7C990E21" w14:textId="5154BDED" w:rsidR="002A5203" w:rsidRDefault="002A5203" w:rsidP="00F22D97">
            <w:pPr>
              <w:pStyle w:val="ListParagraph"/>
              <w:numPr>
                <w:ilvl w:val="0"/>
                <w:numId w:val="5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Cala Homes development – an application for planning</w:t>
            </w:r>
            <w:r w:rsidR="00B01FA1">
              <w:rPr>
                <w:rFonts w:asciiTheme="minorHAnsi" w:hAnsiTheme="minorHAnsi" w:cstheme="minorHAnsi"/>
                <w:szCs w:val="24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</w:rPr>
              <w:t xml:space="preserve">expected January 2026, has not yet been submitted by Cala Homes. </w:t>
            </w:r>
            <w:r w:rsidR="00793868">
              <w:rPr>
                <w:rFonts w:asciiTheme="minorHAnsi" w:hAnsiTheme="minorHAnsi" w:cstheme="minorHAnsi"/>
                <w:szCs w:val="24"/>
              </w:rPr>
              <w:t xml:space="preserve">CMc to check </w:t>
            </w:r>
            <w:r w:rsidR="007F32DC">
              <w:rPr>
                <w:rFonts w:asciiTheme="minorHAnsi" w:hAnsiTheme="minorHAnsi" w:cstheme="minorHAnsi"/>
                <w:szCs w:val="24"/>
              </w:rPr>
              <w:t xml:space="preserve">the application status. </w:t>
            </w:r>
            <w:r w:rsidR="00304C8B">
              <w:rPr>
                <w:rFonts w:asciiTheme="minorHAnsi" w:hAnsiTheme="minorHAnsi" w:cstheme="minorHAnsi"/>
                <w:szCs w:val="24"/>
              </w:rPr>
              <w:t>CMc commented that there</w:t>
            </w:r>
            <w:r w:rsidR="00B01FA1">
              <w:rPr>
                <w:rFonts w:asciiTheme="minorHAnsi" w:hAnsiTheme="minorHAnsi" w:cstheme="minorHAnsi"/>
                <w:szCs w:val="24"/>
              </w:rPr>
              <w:t xml:space="preserve"> is a</w:t>
            </w:r>
            <w:r w:rsidR="009345D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01FA1">
              <w:rPr>
                <w:rFonts w:asciiTheme="minorHAnsi" w:hAnsiTheme="minorHAnsi" w:cstheme="minorHAnsi"/>
                <w:szCs w:val="24"/>
              </w:rPr>
              <w:t>tree preserva</w:t>
            </w:r>
            <w:r w:rsidR="009345D5">
              <w:rPr>
                <w:rFonts w:asciiTheme="minorHAnsi" w:hAnsiTheme="minorHAnsi" w:cstheme="minorHAnsi"/>
                <w:szCs w:val="24"/>
              </w:rPr>
              <w:t>tion issue that could have impacted.</w:t>
            </w:r>
          </w:p>
          <w:p w14:paraId="11BC5E02" w14:textId="77777777" w:rsidR="00780D11" w:rsidRDefault="00656476" w:rsidP="00821167">
            <w:pPr>
              <w:pStyle w:val="ListParagraph"/>
              <w:spacing w:after="22" w:line="240" w:lineRule="auto"/>
              <w:ind w:left="36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CMc also </w:t>
            </w:r>
            <w:r w:rsidR="001F4BF0">
              <w:rPr>
                <w:rFonts w:asciiTheme="minorHAnsi" w:hAnsiTheme="minorHAnsi" w:cstheme="minorHAnsi"/>
                <w:szCs w:val="24"/>
              </w:rPr>
              <w:t>reminded HCC that the</w:t>
            </w:r>
            <w:r>
              <w:rPr>
                <w:rFonts w:asciiTheme="minorHAnsi" w:hAnsiTheme="minorHAnsi" w:cstheme="minorHAnsi"/>
                <w:szCs w:val="24"/>
              </w:rPr>
              <w:t xml:space="preserve">re is an alternative option </w:t>
            </w:r>
            <w:r w:rsidR="00821167">
              <w:rPr>
                <w:rFonts w:asciiTheme="minorHAnsi" w:hAnsiTheme="minorHAnsi" w:cstheme="minorHAnsi"/>
                <w:szCs w:val="24"/>
              </w:rPr>
              <w:t>for</w:t>
            </w:r>
            <w:r>
              <w:rPr>
                <w:rFonts w:asciiTheme="minorHAnsi" w:hAnsiTheme="minorHAnsi" w:cstheme="minorHAnsi"/>
                <w:szCs w:val="24"/>
              </w:rPr>
              <w:t xml:space="preserve"> the site </w:t>
            </w:r>
            <w:r w:rsidR="00793868">
              <w:rPr>
                <w:rFonts w:asciiTheme="minorHAnsi" w:hAnsiTheme="minorHAnsi" w:cstheme="minorHAnsi"/>
                <w:szCs w:val="24"/>
              </w:rPr>
              <w:t xml:space="preserve">to be further developed </w:t>
            </w:r>
            <w:r>
              <w:rPr>
                <w:rFonts w:asciiTheme="minorHAnsi" w:hAnsiTheme="minorHAnsi" w:cstheme="minorHAnsi"/>
                <w:szCs w:val="24"/>
              </w:rPr>
              <w:t>for commercial use</w:t>
            </w:r>
            <w:r w:rsidR="00821167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21167">
              <w:rPr>
                <w:rFonts w:asciiTheme="minorHAnsi" w:hAnsiTheme="minorHAnsi" w:cstheme="minorHAnsi"/>
                <w:szCs w:val="24"/>
              </w:rPr>
              <w:t>in the Council’s Development Plan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426F1CA2" w14:textId="77777777" w:rsidR="007F32DC" w:rsidRDefault="00873365" w:rsidP="007F32DC">
            <w:pPr>
              <w:pStyle w:val="ListParagraph"/>
              <w:numPr>
                <w:ilvl w:val="0"/>
                <w:numId w:val="5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Former Wellington School site – JF asked for this to be on the Agenda for the next meeting.</w:t>
            </w:r>
            <w:r w:rsidR="001637E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7217D">
              <w:rPr>
                <w:rFonts w:asciiTheme="minorHAnsi" w:hAnsiTheme="minorHAnsi" w:cstheme="minorHAnsi"/>
                <w:szCs w:val="24"/>
              </w:rPr>
              <w:t xml:space="preserve">Concern was expressed at the potential increase </w:t>
            </w:r>
            <w:r w:rsidR="00BB7BD1">
              <w:rPr>
                <w:rFonts w:asciiTheme="minorHAnsi" w:hAnsiTheme="minorHAnsi" w:cstheme="minorHAnsi"/>
                <w:szCs w:val="24"/>
              </w:rPr>
              <w:t>in</w:t>
            </w:r>
            <w:r w:rsidR="00B7217D">
              <w:rPr>
                <w:rFonts w:asciiTheme="minorHAnsi" w:hAnsiTheme="minorHAnsi" w:cstheme="minorHAnsi"/>
                <w:szCs w:val="24"/>
              </w:rPr>
              <w:t xml:space="preserve"> traffic f</w:t>
            </w:r>
            <w:r w:rsidR="001C0784">
              <w:rPr>
                <w:rFonts w:asciiTheme="minorHAnsi" w:hAnsiTheme="minorHAnsi" w:cstheme="minorHAnsi"/>
                <w:szCs w:val="24"/>
              </w:rPr>
              <w:t>ro</w:t>
            </w:r>
            <w:r w:rsidR="00B7217D">
              <w:rPr>
                <w:rFonts w:asciiTheme="minorHAnsi" w:hAnsiTheme="minorHAnsi" w:cstheme="minorHAnsi"/>
                <w:szCs w:val="24"/>
              </w:rPr>
              <w:t xml:space="preserve">m this development </w:t>
            </w:r>
            <w:r w:rsidR="00314281">
              <w:rPr>
                <w:rFonts w:asciiTheme="minorHAnsi" w:hAnsiTheme="minorHAnsi" w:cstheme="minorHAnsi"/>
                <w:szCs w:val="24"/>
              </w:rPr>
              <w:t>on Milkhall Pond Road</w:t>
            </w:r>
            <w:r w:rsidR="00BB7BD1">
              <w:rPr>
                <w:rFonts w:asciiTheme="minorHAnsi" w:hAnsiTheme="minorHAnsi" w:cstheme="minorHAnsi"/>
                <w:szCs w:val="24"/>
              </w:rPr>
              <w:t xml:space="preserve"> – this is a single track road with bends and no passing places.</w:t>
            </w:r>
          </w:p>
          <w:p w14:paraId="0A9AD8FA" w14:textId="77777777" w:rsidR="00CF2E56" w:rsidRDefault="00CF2E56" w:rsidP="007F32DC">
            <w:pPr>
              <w:pStyle w:val="ListParagraph"/>
              <w:numPr>
                <w:ilvl w:val="0"/>
                <w:numId w:val="5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CMc to look into where the developer</w:t>
            </w:r>
            <w:r w:rsidR="00456871">
              <w:rPr>
                <w:rFonts w:asciiTheme="minorHAnsi" w:hAnsiTheme="minorHAnsi" w:cstheme="minorHAnsi"/>
                <w:szCs w:val="24"/>
              </w:rPr>
              <w:t xml:space="preserve"> contribution has been allocated and if </w:t>
            </w:r>
            <w:r w:rsidR="00CF3914">
              <w:rPr>
                <w:rFonts w:asciiTheme="minorHAnsi" w:hAnsiTheme="minorHAnsi" w:cstheme="minorHAnsi"/>
                <w:szCs w:val="24"/>
              </w:rPr>
              <w:t xml:space="preserve">there is </w:t>
            </w:r>
            <w:r w:rsidR="00456871">
              <w:rPr>
                <w:rFonts w:asciiTheme="minorHAnsi" w:hAnsiTheme="minorHAnsi" w:cstheme="minorHAnsi"/>
                <w:szCs w:val="24"/>
              </w:rPr>
              <w:t>any benefit for Howgate.</w:t>
            </w:r>
          </w:p>
          <w:p w14:paraId="0B3A5E3D" w14:textId="6F6FB064" w:rsidR="00CE6630" w:rsidRPr="00821167" w:rsidRDefault="00CE6630" w:rsidP="007F32DC">
            <w:pPr>
              <w:pStyle w:val="ListParagraph"/>
              <w:numPr>
                <w:ilvl w:val="0"/>
                <w:numId w:val="5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Cycle path feasibility study – JF reported that Sustrans are doing a preliminary </w:t>
            </w:r>
            <w:r w:rsidR="008F6036">
              <w:rPr>
                <w:rFonts w:asciiTheme="minorHAnsi" w:hAnsiTheme="minorHAnsi" w:cstheme="minorHAnsi"/>
                <w:szCs w:val="24"/>
              </w:rPr>
              <w:t>study for an active travel route f</w:t>
            </w:r>
            <w:r w:rsidR="00E62F80">
              <w:rPr>
                <w:rFonts w:asciiTheme="minorHAnsi" w:hAnsiTheme="minorHAnsi" w:cstheme="minorHAnsi"/>
                <w:szCs w:val="24"/>
              </w:rPr>
              <w:t>ro</w:t>
            </w:r>
            <w:r w:rsidR="008F6036">
              <w:rPr>
                <w:rFonts w:asciiTheme="minorHAnsi" w:hAnsiTheme="minorHAnsi" w:cstheme="minorHAnsi"/>
                <w:szCs w:val="24"/>
              </w:rPr>
              <w:t xml:space="preserve">m Leadburn to Penicuik. </w:t>
            </w:r>
            <w:r w:rsidR="00955206">
              <w:rPr>
                <w:rFonts w:asciiTheme="minorHAnsi" w:hAnsiTheme="minorHAnsi" w:cstheme="minorHAnsi"/>
                <w:szCs w:val="24"/>
              </w:rPr>
              <w:t>This will inform a feasibility study for a potential cycle route to facilitate active travel.</w:t>
            </w:r>
          </w:p>
        </w:tc>
        <w:tc>
          <w:tcPr>
            <w:tcW w:w="2687" w:type="dxa"/>
          </w:tcPr>
          <w:p w14:paraId="20A47773" w14:textId="6C369566" w:rsidR="00117B4E" w:rsidRDefault="007F32DC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F32DC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CMc</w:t>
            </w:r>
            <w:r>
              <w:rPr>
                <w:rFonts w:asciiTheme="minorHAnsi" w:hAnsiTheme="minorHAnsi" w:cstheme="minorHAnsi"/>
                <w:szCs w:val="24"/>
              </w:rPr>
              <w:t xml:space="preserve"> to check the </w:t>
            </w:r>
            <w:r>
              <w:rPr>
                <w:rFonts w:asciiTheme="minorHAnsi" w:hAnsiTheme="minorHAnsi" w:cstheme="minorHAnsi"/>
                <w:szCs w:val="24"/>
              </w:rPr>
              <w:t xml:space="preserve">Cala Homes </w:t>
            </w:r>
            <w:r>
              <w:rPr>
                <w:rFonts w:asciiTheme="minorHAnsi" w:hAnsiTheme="minorHAnsi" w:cstheme="minorHAnsi"/>
                <w:szCs w:val="24"/>
              </w:rPr>
              <w:t xml:space="preserve">application status. </w:t>
            </w:r>
          </w:p>
          <w:p w14:paraId="5A9BC6A6" w14:textId="77777777" w:rsidR="00117B4E" w:rsidRDefault="00117B4E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755771A3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06511D1A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637B39E9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3203F214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03565C51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2820A4AD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2FCBE9D1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728B774D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470E9E82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39AECB4C" w14:textId="77777777" w:rsidR="00873365" w:rsidRDefault="00873365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3830B120" w14:textId="2C3BAFF1" w:rsidR="00873365" w:rsidRDefault="001637E3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Wellington School site </w:t>
            </w:r>
            <w:r>
              <w:rPr>
                <w:rFonts w:asciiTheme="minorHAnsi" w:hAnsiTheme="minorHAnsi" w:cstheme="minorHAnsi"/>
                <w:szCs w:val="24"/>
              </w:rPr>
              <w:t>t</w:t>
            </w:r>
            <w:r>
              <w:rPr>
                <w:rFonts w:asciiTheme="minorHAnsi" w:hAnsiTheme="minorHAnsi" w:cstheme="minorHAnsi"/>
                <w:szCs w:val="24"/>
              </w:rPr>
              <w:t>o be on the Agenda for the next meeting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CF3914">
              <w:rPr>
                <w:rFonts w:asciiTheme="minorHAnsi" w:hAnsiTheme="minorHAnsi" w:cstheme="minorHAnsi"/>
                <w:b/>
                <w:bCs/>
                <w:szCs w:val="24"/>
              </w:rPr>
              <w:t>–</w:t>
            </w:r>
            <w:r w:rsidRPr="001637E3">
              <w:rPr>
                <w:rFonts w:asciiTheme="minorHAnsi" w:hAnsiTheme="minorHAnsi" w:cstheme="minorHAnsi"/>
                <w:b/>
                <w:bCs/>
                <w:szCs w:val="24"/>
              </w:rPr>
              <w:t xml:space="preserve"> KR</w:t>
            </w:r>
          </w:p>
          <w:p w14:paraId="549422B1" w14:textId="4E38DF3E" w:rsidR="00CF3914" w:rsidRPr="006E452A" w:rsidRDefault="00CF3914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CF3914">
              <w:rPr>
                <w:rFonts w:asciiTheme="minorHAnsi" w:hAnsiTheme="minorHAnsi" w:cstheme="minorHAnsi"/>
                <w:b/>
                <w:bCs/>
                <w:szCs w:val="24"/>
              </w:rPr>
              <w:t>CMc</w:t>
            </w:r>
            <w:r>
              <w:rPr>
                <w:rFonts w:asciiTheme="minorHAnsi" w:hAnsiTheme="minorHAnsi" w:cstheme="minorHAnsi"/>
                <w:szCs w:val="24"/>
              </w:rPr>
              <w:t xml:space="preserve"> to look into where the developer contribution</w:t>
            </w:r>
            <w:r w:rsidR="00841AC8">
              <w:rPr>
                <w:rFonts w:asciiTheme="minorHAnsi" w:hAnsiTheme="minorHAnsi" w:cstheme="minorHAnsi"/>
                <w:szCs w:val="24"/>
              </w:rPr>
              <w:t xml:space="preserve"> is allocated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117B4E" w:rsidRPr="006E452A" w14:paraId="2A203EDB" w14:textId="77777777" w:rsidTr="0010352D">
        <w:tc>
          <w:tcPr>
            <w:tcW w:w="594" w:type="dxa"/>
          </w:tcPr>
          <w:p w14:paraId="769DEB01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1.5</w:t>
            </w:r>
          </w:p>
        </w:tc>
        <w:tc>
          <w:tcPr>
            <w:tcW w:w="5780" w:type="dxa"/>
          </w:tcPr>
          <w:p w14:paraId="234D69FE" w14:textId="2C95BC61" w:rsidR="00117B4E" w:rsidRDefault="00117B4E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A73303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Maybank and </w:t>
            </w:r>
            <w:r w:rsidR="00794476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Loanstone </w:t>
            </w:r>
            <w:r w:rsidR="0018088E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Cottage</w:t>
            </w:r>
            <w:r w:rsidRPr="00A73303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 xml:space="preserve"> issues – Estates Department update</w:t>
            </w:r>
          </w:p>
          <w:p w14:paraId="5650A117" w14:textId="2ACEE471" w:rsidR="0018088E" w:rsidRDefault="0069081D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CMC, and Duncan Robinson (Planning Department, Midlothian Council) </w:t>
            </w:r>
            <w:r w:rsidR="00245654">
              <w:rPr>
                <w:rFonts w:asciiTheme="minorHAnsi" w:hAnsiTheme="minorHAnsi" w:cstheme="minorHAnsi"/>
                <w:szCs w:val="24"/>
              </w:rPr>
              <w:t xml:space="preserve">met on site with </w:t>
            </w:r>
            <w:r w:rsidR="0018088E" w:rsidRPr="0069081D">
              <w:rPr>
                <w:rFonts w:asciiTheme="minorHAnsi" w:hAnsiTheme="minorHAnsi" w:cstheme="minorHAnsi"/>
                <w:szCs w:val="24"/>
              </w:rPr>
              <w:t>AV</w:t>
            </w:r>
            <w:r w:rsidR="00E62F80">
              <w:rPr>
                <w:rFonts w:asciiTheme="minorHAnsi" w:hAnsiTheme="minorHAnsi" w:cstheme="minorHAnsi"/>
                <w:szCs w:val="24"/>
              </w:rPr>
              <w:t>L</w:t>
            </w:r>
            <w:r w:rsidR="0018088E" w:rsidRPr="0069081D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Pr="0069081D">
              <w:rPr>
                <w:rFonts w:asciiTheme="minorHAnsi" w:hAnsiTheme="minorHAnsi" w:cstheme="minorHAnsi"/>
                <w:szCs w:val="24"/>
              </w:rPr>
              <w:t>BM, JH</w:t>
            </w:r>
            <w:r w:rsidR="00245654">
              <w:rPr>
                <w:rFonts w:asciiTheme="minorHAnsi" w:hAnsiTheme="minorHAnsi" w:cstheme="minorHAnsi"/>
                <w:szCs w:val="24"/>
              </w:rPr>
              <w:t xml:space="preserve"> and</w:t>
            </w:r>
            <w:r w:rsidRPr="0069081D">
              <w:rPr>
                <w:rFonts w:asciiTheme="minorHAnsi" w:hAnsiTheme="minorHAnsi" w:cstheme="minorHAnsi"/>
                <w:szCs w:val="24"/>
              </w:rPr>
              <w:t xml:space="preserve"> KR</w:t>
            </w:r>
            <w:r w:rsidR="00245654">
              <w:rPr>
                <w:rFonts w:asciiTheme="minorHAnsi" w:hAnsiTheme="minorHAnsi" w:cstheme="minorHAnsi"/>
                <w:szCs w:val="24"/>
              </w:rPr>
              <w:t xml:space="preserve"> to look at Maybank Cottage and Loanstone Cottage</w:t>
            </w:r>
            <w:r w:rsidR="002148D5">
              <w:rPr>
                <w:rFonts w:asciiTheme="minorHAnsi" w:hAnsiTheme="minorHAnsi" w:cstheme="minorHAnsi"/>
                <w:szCs w:val="24"/>
              </w:rPr>
              <w:t xml:space="preserve">. </w:t>
            </w:r>
          </w:p>
          <w:p w14:paraId="712F919C" w14:textId="3B531DE4" w:rsidR="002148D5" w:rsidRDefault="002148D5" w:rsidP="002148D5">
            <w:pPr>
              <w:pStyle w:val="ListParagraph"/>
              <w:numPr>
                <w:ilvl w:val="0"/>
                <w:numId w:val="6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Maybank Cottage – this is derelict</w:t>
            </w:r>
            <w:r w:rsidR="00495EFE">
              <w:rPr>
                <w:rFonts w:asciiTheme="minorHAnsi" w:hAnsiTheme="minorHAnsi" w:cstheme="minorHAnsi"/>
                <w:szCs w:val="24"/>
              </w:rPr>
              <w:t>, accessible</w:t>
            </w:r>
            <w:r>
              <w:rPr>
                <w:rFonts w:asciiTheme="minorHAnsi" w:hAnsiTheme="minorHAnsi" w:cstheme="minorHAnsi"/>
                <w:szCs w:val="24"/>
              </w:rPr>
              <w:t xml:space="preserve"> and potentially dangerous</w:t>
            </w:r>
            <w:r w:rsidR="00495EFE">
              <w:rPr>
                <w:rFonts w:asciiTheme="minorHAnsi" w:hAnsiTheme="minorHAnsi" w:cstheme="minorHAnsi"/>
                <w:szCs w:val="24"/>
              </w:rPr>
              <w:t xml:space="preserve">. 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2C0E32">
              <w:rPr>
                <w:rFonts w:asciiTheme="minorHAnsi" w:hAnsiTheme="minorHAnsi" w:cstheme="minorHAnsi"/>
                <w:szCs w:val="24"/>
              </w:rPr>
              <w:t xml:space="preserve">The owners have told the Council that they need planning permission </w:t>
            </w:r>
            <w:r w:rsidR="00254B3B">
              <w:rPr>
                <w:rFonts w:asciiTheme="minorHAnsi" w:hAnsiTheme="minorHAnsi" w:cstheme="minorHAnsi"/>
                <w:szCs w:val="24"/>
              </w:rPr>
              <w:t xml:space="preserve">for a housing development </w:t>
            </w:r>
            <w:r w:rsidR="00001460">
              <w:rPr>
                <w:rFonts w:asciiTheme="minorHAnsi" w:hAnsiTheme="minorHAnsi" w:cstheme="minorHAnsi"/>
                <w:szCs w:val="24"/>
              </w:rPr>
              <w:t>to</w:t>
            </w:r>
            <w:r w:rsidR="00DD55BB">
              <w:rPr>
                <w:rFonts w:asciiTheme="minorHAnsi" w:hAnsiTheme="minorHAnsi" w:cstheme="minorHAnsi"/>
                <w:szCs w:val="24"/>
              </w:rPr>
              <w:t xml:space="preserve"> fund the </w:t>
            </w:r>
            <w:r w:rsidR="00254B3B">
              <w:rPr>
                <w:rFonts w:asciiTheme="minorHAnsi" w:hAnsiTheme="minorHAnsi" w:cstheme="minorHAnsi"/>
                <w:szCs w:val="24"/>
              </w:rPr>
              <w:t xml:space="preserve">repairs to Maybank Cottage. </w:t>
            </w:r>
            <w:r w:rsidR="00BF39E5">
              <w:rPr>
                <w:rFonts w:asciiTheme="minorHAnsi" w:hAnsiTheme="minorHAnsi" w:cstheme="minorHAnsi"/>
                <w:szCs w:val="24"/>
              </w:rPr>
              <w:t xml:space="preserve">No enforcement action is possible. </w:t>
            </w:r>
            <w:r w:rsidR="00001460">
              <w:rPr>
                <w:rFonts w:asciiTheme="minorHAnsi" w:hAnsiTheme="minorHAnsi" w:cstheme="minorHAnsi"/>
                <w:szCs w:val="24"/>
              </w:rPr>
              <w:t xml:space="preserve">However, </w:t>
            </w:r>
            <w:r w:rsidR="003A3CE5">
              <w:rPr>
                <w:rFonts w:asciiTheme="minorHAnsi" w:hAnsiTheme="minorHAnsi" w:cstheme="minorHAnsi"/>
                <w:szCs w:val="24"/>
              </w:rPr>
              <w:t xml:space="preserve">CM stated that it is likely </w:t>
            </w:r>
            <w:r w:rsidR="002C0E32">
              <w:rPr>
                <w:rFonts w:asciiTheme="minorHAnsi" w:hAnsiTheme="minorHAnsi" w:cstheme="minorHAnsi"/>
                <w:szCs w:val="24"/>
              </w:rPr>
              <w:t>something will happen in the summer with possibly a sale of the property.</w:t>
            </w:r>
          </w:p>
          <w:p w14:paraId="6BE80D03" w14:textId="74746470" w:rsidR="00117B4E" w:rsidRPr="004E66CC" w:rsidRDefault="00BF39E5" w:rsidP="004E66CC">
            <w:pPr>
              <w:pStyle w:val="ListParagraph"/>
              <w:numPr>
                <w:ilvl w:val="0"/>
                <w:numId w:val="6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Loanstone Cottage </w:t>
            </w:r>
            <w:r w:rsidR="009625BA">
              <w:rPr>
                <w:rFonts w:asciiTheme="minorHAnsi" w:hAnsiTheme="minorHAnsi" w:cstheme="minorHAnsi"/>
                <w:szCs w:val="24"/>
              </w:rPr>
              <w:t>–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625BA">
              <w:rPr>
                <w:rFonts w:asciiTheme="minorHAnsi" w:hAnsiTheme="minorHAnsi" w:cstheme="minorHAnsi"/>
                <w:szCs w:val="24"/>
              </w:rPr>
              <w:t xml:space="preserve">the Council Planning </w:t>
            </w:r>
            <w:r w:rsidR="0037539F">
              <w:rPr>
                <w:rFonts w:asciiTheme="minorHAnsi" w:hAnsiTheme="minorHAnsi" w:cstheme="minorHAnsi"/>
                <w:szCs w:val="24"/>
              </w:rPr>
              <w:t>Department is to look into change of use permission. CMc to follow up with D</w:t>
            </w:r>
            <w:r w:rsidR="00EA3604">
              <w:rPr>
                <w:rFonts w:asciiTheme="minorHAnsi" w:hAnsiTheme="minorHAnsi" w:cstheme="minorHAnsi"/>
                <w:szCs w:val="24"/>
              </w:rPr>
              <w:t>u</w:t>
            </w:r>
            <w:r w:rsidR="0037539F">
              <w:rPr>
                <w:rFonts w:asciiTheme="minorHAnsi" w:hAnsiTheme="minorHAnsi" w:cstheme="minorHAnsi"/>
                <w:szCs w:val="24"/>
              </w:rPr>
              <w:t xml:space="preserve">ncan </w:t>
            </w:r>
            <w:r w:rsidR="00EA3604">
              <w:rPr>
                <w:rFonts w:asciiTheme="minorHAnsi" w:hAnsiTheme="minorHAnsi" w:cstheme="minorHAnsi"/>
                <w:szCs w:val="24"/>
              </w:rPr>
              <w:t>Robinson.</w:t>
            </w:r>
            <w:r w:rsidR="009625BA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687" w:type="dxa"/>
          </w:tcPr>
          <w:p w14:paraId="404820D4" w14:textId="28309ABF" w:rsidR="00117B4E" w:rsidRPr="00000E4E" w:rsidRDefault="00EA3604" w:rsidP="0010352D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EA3604">
              <w:rPr>
                <w:rFonts w:asciiTheme="minorHAnsi" w:hAnsiTheme="minorHAnsi" w:cstheme="minorHAnsi"/>
                <w:b/>
                <w:bCs/>
                <w:szCs w:val="24"/>
              </w:rPr>
              <w:t>CMc</w:t>
            </w:r>
            <w:r>
              <w:rPr>
                <w:rFonts w:asciiTheme="minorHAnsi" w:hAnsiTheme="minorHAnsi" w:cstheme="minorHAnsi"/>
                <w:szCs w:val="24"/>
              </w:rPr>
              <w:t xml:space="preserve"> to follow up</w:t>
            </w:r>
            <w:r>
              <w:rPr>
                <w:rFonts w:asciiTheme="minorHAnsi" w:hAnsiTheme="minorHAnsi" w:cstheme="minorHAnsi"/>
                <w:szCs w:val="24"/>
              </w:rPr>
              <w:t xml:space="preserve"> Loanstone Cottage change of use status with t</w:t>
            </w:r>
            <w:r w:rsidR="004E66CC">
              <w:rPr>
                <w:rFonts w:asciiTheme="minorHAnsi" w:hAnsiTheme="minorHAnsi" w:cstheme="minorHAnsi"/>
                <w:szCs w:val="24"/>
              </w:rPr>
              <w:t>he</w:t>
            </w:r>
            <w:r>
              <w:rPr>
                <w:rFonts w:asciiTheme="minorHAnsi" w:hAnsiTheme="minorHAnsi" w:cstheme="minorHAnsi"/>
                <w:szCs w:val="24"/>
              </w:rPr>
              <w:t xml:space="preserve"> Planning Department.</w:t>
            </w:r>
          </w:p>
        </w:tc>
      </w:tr>
      <w:tr w:rsidR="00117B4E" w:rsidRPr="006E452A" w14:paraId="66F53691" w14:textId="77777777" w:rsidTr="0010352D">
        <w:tc>
          <w:tcPr>
            <w:tcW w:w="594" w:type="dxa"/>
          </w:tcPr>
          <w:p w14:paraId="3218293B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1.6</w:t>
            </w:r>
          </w:p>
        </w:tc>
        <w:tc>
          <w:tcPr>
            <w:tcW w:w="5780" w:type="dxa"/>
          </w:tcPr>
          <w:p w14:paraId="63F295D2" w14:textId="77777777" w:rsidR="00117B4E" w:rsidRDefault="00117B4E" w:rsidP="0010352D">
            <w:pPr>
              <w:spacing w:after="22" w:line="240" w:lineRule="auto"/>
              <w:ind w:left="1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A73303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Howgate Place Plan</w:t>
            </w:r>
          </w:p>
          <w:p w14:paraId="54ADA7DA" w14:textId="77777777" w:rsidR="00117B4E" w:rsidRDefault="004E66CC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AB570C">
              <w:rPr>
                <w:rFonts w:asciiTheme="minorHAnsi" w:hAnsiTheme="minorHAnsi" w:cstheme="minorHAnsi"/>
                <w:szCs w:val="24"/>
              </w:rPr>
              <w:t>CMc shared the Gorebridge Pla</w:t>
            </w:r>
            <w:r w:rsidR="00AB570C">
              <w:rPr>
                <w:rFonts w:asciiTheme="minorHAnsi" w:hAnsiTheme="minorHAnsi" w:cstheme="minorHAnsi"/>
                <w:szCs w:val="24"/>
              </w:rPr>
              <w:t>c</w:t>
            </w:r>
            <w:r w:rsidRPr="00AB570C">
              <w:rPr>
                <w:rFonts w:asciiTheme="minorHAnsi" w:hAnsiTheme="minorHAnsi" w:cstheme="minorHAnsi"/>
                <w:szCs w:val="24"/>
              </w:rPr>
              <w:t>e Plan as an example – all agreed this w</w:t>
            </w:r>
            <w:r w:rsidR="00AB570C" w:rsidRPr="00AB570C">
              <w:rPr>
                <w:rFonts w:asciiTheme="minorHAnsi" w:hAnsiTheme="minorHAnsi" w:cstheme="minorHAnsi"/>
                <w:szCs w:val="24"/>
              </w:rPr>
              <w:t>a</w:t>
            </w:r>
            <w:r w:rsidRPr="00AB570C">
              <w:rPr>
                <w:rFonts w:asciiTheme="minorHAnsi" w:hAnsiTheme="minorHAnsi" w:cstheme="minorHAnsi"/>
                <w:szCs w:val="24"/>
              </w:rPr>
              <w:t>s very helpful.</w:t>
            </w:r>
          </w:p>
          <w:p w14:paraId="27D4FB81" w14:textId="197E8E32" w:rsidR="00AB570C" w:rsidRPr="00A73303" w:rsidRDefault="00AB570C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szCs w:val="24"/>
              </w:rPr>
              <w:t>JF to lead on developing</w:t>
            </w:r>
            <w:r w:rsidR="0084605F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 xml:space="preserve">a feedback questionnaire to gather local </w:t>
            </w:r>
            <w:r w:rsidR="0084605F">
              <w:rPr>
                <w:rFonts w:asciiTheme="minorHAnsi" w:hAnsiTheme="minorHAnsi" w:cstheme="minorHAnsi"/>
                <w:szCs w:val="24"/>
              </w:rPr>
              <w:t>resident’s views to inform a Howgate Place Plan. To launch the questionnaire at the AGM.</w:t>
            </w:r>
          </w:p>
        </w:tc>
        <w:tc>
          <w:tcPr>
            <w:tcW w:w="2687" w:type="dxa"/>
          </w:tcPr>
          <w:p w14:paraId="0678E4FB" w14:textId="1FC1A9D1" w:rsidR="00117B4E" w:rsidRPr="00D60F1C" w:rsidRDefault="0084605F" w:rsidP="00117B4E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84605F">
              <w:rPr>
                <w:rFonts w:asciiTheme="minorHAnsi" w:hAnsiTheme="minorHAnsi" w:cstheme="minorHAnsi"/>
                <w:b/>
                <w:bCs/>
                <w:szCs w:val="24"/>
              </w:rPr>
              <w:t>JF</w:t>
            </w:r>
            <w:r>
              <w:rPr>
                <w:rFonts w:asciiTheme="minorHAnsi" w:hAnsiTheme="minorHAnsi" w:cstheme="minorHAnsi"/>
                <w:szCs w:val="24"/>
              </w:rPr>
              <w:t xml:space="preserve"> to lead on developing a </w:t>
            </w:r>
            <w:r>
              <w:rPr>
                <w:rFonts w:asciiTheme="minorHAnsi" w:hAnsiTheme="minorHAnsi" w:cstheme="minorHAnsi"/>
                <w:szCs w:val="24"/>
              </w:rPr>
              <w:t xml:space="preserve">resident’s </w:t>
            </w:r>
            <w:r>
              <w:rPr>
                <w:rFonts w:asciiTheme="minorHAnsi" w:hAnsiTheme="minorHAnsi" w:cstheme="minorHAnsi"/>
                <w:szCs w:val="24"/>
              </w:rPr>
              <w:t>feedback questionnaire</w:t>
            </w:r>
            <w:r w:rsidR="009C44E2">
              <w:rPr>
                <w:rFonts w:asciiTheme="minorHAnsi" w:hAnsiTheme="minorHAnsi" w:cstheme="minorHAnsi"/>
                <w:szCs w:val="24"/>
              </w:rPr>
              <w:t xml:space="preserve"> to inform the Howgate Place Plan.</w:t>
            </w:r>
          </w:p>
        </w:tc>
      </w:tr>
      <w:tr w:rsidR="00117B4E" w:rsidRPr="006E452A" w14:paraId="2ECC78F8" w14:textId="77777777" w:rsidTr="0010352D">
        <w:tc>
          <w:tcPr>
            <w:tcW w:w="594" w:type="dxa"/>
          </w:tcPr>
          <w:p w14:paraId="683B3A28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1.7</w:t>
            </w:r>
          </w:p>
        </w:tc>
        <w:tc>
          <w:tcPr>
            <w:tcW w:w="5780" w:type="dxa"/>
          </w:tcPr>
          <w:p w14:paraId="4332F66F" w14:textId="77777777" w:rsidR="00117B4E" w:rsidRDefault="00117B4E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64275F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Community Council hosted event for residents</w:t>
            </w:r>
          </w:p>
          <w:p w14:paraId="140D3FD4" w14:textId="5076E55D" w:rsidR="00FB54C6" w:rsidRDefault="00FB54C6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FB54C6">
              <w:rPr>
                <w:rFonts w:asciiTheme="minorHAnsi" w:hAnsiTheme="minorHAnsi" w:cstheme="minorHAnsi"/>
                <w:szCs w:val="24"/>
              </w:rPr>
              <w:t>It was agreed that</w:t>
            </w:r>
            <w:r>
              <w:rPr>
                <w:rFonts w:asciiTheme="minorHAnsi" w:hAnsiTheme="minorHAnsi" w:cstheme="minorHAnsi"/>
                <w:szCs w:val="24"/>
              </w:rPr>
              <w:t xml:space="preserve"> the AGM will </w:t>
            </w:r>
            <w:r w:rsidR="00F04758">
              <w:rPr>
                <w:rFonts w:asciiTheme="minorHAnsi" w:hAnsiTheme="minorHAnsi" w:cstheme="minorHAnsi"/>
                <w:szCs w:val="24"/>
              </w:rPr>
              <w:t>be held</w:t>
            </w:r>
            <w:r w:rsidR="004C75D3">
              <w:rPr>
                <w:rFonts w:asciiTheme="minorHAnsi" w:hAnsiTheme="minorHAnsi" w:cstheme="minorHAnsi"/>
                <w:szCs w:val="24"/>
              </w:rPr>
              <w:t xml:space="preserve"> on </w:t>
            </w:r>
            <w:r w:rsidR="006E28A1">
              <w:rPr>
                <w:rFonts w:asciiTheme="minorHAnsi" w:hAnsiTheme="minorHAnsi" w:cstheme="minorHAnsi"/>
                <w:szCs w:val="24"/>
              </w:rPr>
              <w:t>Wednesday 27</w:t>
            </w:r>
            <w:r w:rsidR="006E28A1" w:rsidRPr="006E28A1">
              <w:rPr>
                <w:rFonts w:asciiTheme="minorHAnsi" w:hAnsiTheme="minorHAnsi" w:cstheme="minorHAnsi"/>
                <w:szCs w:val="24"/>
                <w:vertAlign w:val="superscript"/>
              </w:rPr>
              <w:t>th</w:t>
            </w:r>
            <w:r w:rsidR="006E28A1">
              <w:rPr>
                <w:rFonts w:asciiTheme="minorHAnsi" w:hAnsiTheme="minorHAnsi" w:cstheme="minorHAnsi"/>
                <w:szCs w:val="24"/>
              </w:rPr>
              <w:t xml:space="preserve"> May, </w:t>
            </w:r>
            <w:r w:rsidR="00E66C91">
              <w:rPr>
                <w:rFonts w:asciiTheme="minorHAnsi" w:hAnsiTheme="minorHAnsi" w:cstheme="minorHAnsi"/>
                <w:szCs w:val="24"/>
              </w:rPr>
              <w:t xml:space="preserve">on </w:t>
            </w:r>
            <w:r w:rsidR="004C75D3">
              <w:rPr>
                <w:rFonts w:asciiTheme="minorHAnsi" w:hAnsiTheme="minorHAnsi" w:cstheme="minorHAnsi"/>
                <w:szCs w:val="24"/>
              </w:rPr>
              <w:t xml:space="preserve">Howgate green. It will </w:t>
            </w:r>
            <w:r>
              <w:rPr>
                <w:rFonts w:asciiTheme="minorHAnsi" w:hAnsiTheme="minorHAnsi" w:cstheme="minorHAnsi"/>
                <w:szCs w:val="24"/>
              </w:rPr>
              <w:t xml:space="preserve">comprise a </w:t>
            </w:r>
            <w:r w:rsidR="00F04758">
              <w:rPr>
                <w:rFonts w:asciiTheme="minorHAnsi" w:hAnsiTheme="minorHAnsi" w:cstheme="minorHAnsi"/>
                <w:szCs w:val="24"/>
              </w:rPr>
              <w:t xml:space="preserve">wine and cheese </w:t>
            </w:r>
            <w:r w:rsidR="00556ECD">
              <w:rPr>
                <w:rFonts w:asciiTheme="minorHAnsi" w:hAnsiTheme="minorHAnsi" w:cstheme="minorHAnsi"/>
                <w:szCs w:val="24"/>
              </w:rPr>
              <w:t xml:space="preserve">informal </w:t>
            </w:r>
            <w:r w:rsidR="00F04758">
              <w:rPr>
                <w:rFonts w:asciiTheme="minorHAnsi" w:hAnsiTheme="minorHAnsi" w:cstheme="minorHAnsi"/>
                <w:szCs w:val="24"/>
              </w:rPr>
              <w:t>social event open to all residents</w:t>
            </w:r>
            <w:r w:rsidR="006E28A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556ECD">
              <w:rPr>
                <w:rFonts w:asciiTheme="minorHAnsi" w:hAnsiTheme="minorHAnsi" w:cstheme="minorHAnsi"/>
                <w:szCs w:val="24"/>
              </w:rPr>
              <w:t>(who will also be welcome to bring their own drink/nibbles)</w:t>
            </w:r>
            <w:r w:rsidR="004C75D3">
              <w:rPr>
                <w:rFonts w:asciiTheme="minorHAnsi" w:hAnsiTheme="minorHAnsi" w:cstheme="minorHAnsi"/>
                <w:szCs w:val="24"/>
              </w:rPr>
              <w:t xml:space="preserve"> commencing at 6pm with</w:t>
            </w:r>
            <w:r w:rsidR="00556EC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C75D3">
              <w:rPr>
                <w:rFonts w:asciiTheme="minorHAnsi" w:hAnsiTheme="minorHAnsi" w:cstheme="minorHAnsi"/>
                <w:szCs w:val="24"/>
              </w:rPr>
              <w:t>t</w:t>
            </w:r>
            <w:r w:rsidR="00556ECD">
              <w:rPr>
                <w:rFonts w:asciiTheme="minorHAnsi" w:hAnsiTheme="minorHAnsi" w:cstheme="minorHAnsi"/>
                <w:szCs w:val="24"/>
              </w:rPr>
              <w:t>he</w:t>
            </w:r>
            <w:r w:rsidR="004C75D3">
              <w:rPr>
                <w:rFonts w:asciiTheme="minorHAnsi" w:hAnsiTheme="minorHAnsi" w:cstheme="minorHAnsi"/>
                <w:szCs w:val="24"/>
              </w:rPr>
              <w:t xml:space="preserve"> AGM meeting starting at 7pm</w:t>
            </w:r>
            <w:r w:rsidR="00556ECD">
              <w:rPr>
                <w:rFonts w:asciiTheme="minorHAnsi" w:hAnsiTheme="minorHAnsi" w:cstheme="minorHAnsi"/>
                <w:szCs w:val="24"/>
              </w:rPr>
              <w:t>.</w:t>
            </w:r>
          </w:p>
          <w:p w14:paraId="3FCCBF05" w14:textId="5E171441" w:rsidR="00E66C91" w:rsidRDefault="00E66C91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Agreed actions:</w:t>
            </w:r>
          </w:p>
          <w:p w14:paraId="227784A0" w14:textId="6CEC5D2D" w:rsidR="00E66C91" w:rsidRPr="00142F2F" w:rsidRDefault="00E66C91" w:rsidP="00142F2F">
            <w:pPr>
              <w:pStyle w:val="ListParagraph"/>
              <w:numPr>
                <w:ilvl w:val="0"/>
                <w:numId w:val="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 w:rsidRPr="00142F2F">
              <w:rPr>
                <w:rFonts w:asciiTheme="minorHAnsi" w:hAnsiTheme="minorHAnsi" w:cstheme="minorHAnsi"/>
                <w:szCs w:val="24"/>
              </w:rPr>
              <w:lastRenderedPageBreak/>
              <w:t>JF/AV</w:t>
            </w:r>
            <w:r w:rsidR="00C23AC5" w:rsidRPr="00142F2F">
              <w:rPr>
                <w:rFonts w:asciiTheme="minorHAnsi" w:hAnsiTheme="minorHAnsi" w:cstheme="minorHAnsi"/>
                <w:szCs w:val="24"/>
              </w:rPr>
              <w:t>L to provide tables, glasses, chairs</w:t>
            </w:r>
            <w:r w:rsidR="0060108C">
              <w:rPr>
                <w:rFonts w:asciiTheme="minorHAnsi" w:hAnsiTheme="minorHAnsi" w:cstheme="minorHAnsi"/>
                <w:szCs w:val="24"/>
              </w:rPr>
              <w:t xml:space="preserve"> and knives for cheese</w:t>
            </w:r>
          </w:p>
          <w:p w14:paraId="031C450A" w14:textId="5A1B4036" w:rsidR="00C23AC5" w:rsidRPr="00142F2F" w:rsidRDefault="00C23AC5" w:rsidP="00142F2F">
            <w:pPr>
              <w:pStyle w:val="ListParagraph"/>
              <w:numPr>
                <w:ilvl w:val="0"/>
                <w:numId w:val="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 w:rsidRPr="00142F2F">
              <w:rPr>
                <w:rFonts w:asciiTheme="minorHAnsi" w:hAnsiTheme="minorHAnsi" w:cstheme="minorHAnsi"/>
                <w:szCs w:val="24"/>
              </w:rPr>
              <w:t>SQ to pr</w:t>
            </w:r>
            <w:r w:rsidR="00142F2F" w:rsidRPr="00142F2F">
              <w:rPr>
                <w:rFonts w:asciiTheme="minorHAnsi" w:hAnsiTheme="minorHAnsi" w:cstheme="minorHAnsi"/>
                <w:szCs w:val="24"/>
              </w:rPr>
              <w:t>o</w:t>
            </w:r>
            <w:r w:rsidRPr="00142F2F">
              <w:rPr>
                <w:rFonts w:asciiTheme="minorHAnsi" w:hAnsiTheme="minorHAnsi" w:cstheme="minorHAnsi"/>
                <w:szCs w:val="24"/>
              </w:rPr>
              <w:t>vide a table</w:t>
            </w:r>
          </w:p>
          <w:p w14:paraId="2C6CD86F" w14:textId="79482313" w:rsidR="00142F2F" w:rsidRDefault="00142F2F" w:rsidP="00142F2F">
            <w:pPr>
              <w:pStyle w:val="ListParagraph"/>
              <w:numPr>
                <w:ilvl w:val="0"/>
                <w:numId w:val="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 w:rsidRPr="00142F2F">
              <w:rPr>
                <w:rFonts w:asciiTheme="minorHAnsi" w:hAnsiTheme="minorHAnsi" w:cstheme="minorHAnsi"/>
                <w:szCs w:val="24"/>
              </w:rPr>
              <w:t>Ian and Sara King have offered the use of a table</w:t>
            </w:r>
          </w:p>
          <w:p w14:paraId="78379B7C" w14:textId="6CDC5F54" w:rsidR="00142F2F" w:rsidRDefault="009821EB" w:rsidP="00142F2F">
            <w:pPr>
              <w:pStyle w:val="ListParagraph"/>
              <w:numPr>
                <w:ilvl w:val="0"/>
                <w:numId w:val="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JH to purchase wine and soft drinks</w:t>
            </w:r>
          </w:p>
          <w:p w14:paraId="4985D4C0" w14:textId="5C28510F" w:rsidR="009821EB" w:rsidRDefault="009821EB" w:rsidP="00142F2F">
            <w:pPr>
              <w:pStyle w:val="ListParagraph"/>
              <w:numPr>
                <w:ilvl w:val="0"/>
                <w:numId w:val="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KR to purchase cheeses and</w:t>
            </w:r>
            <w:r w:rsidRPr="0011447C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11447C" w:rsidRPr="0011447C">
              <w:rPr>
                <w:rFonts w:asciiTheme="minorHAnsi" w:hAnsiTheme="minorHAnsi" w:cstheme="minorHAnsi"/>
                <w:szCs w:val="24"/>
              </w:rPr>
              <w:t>accompaniment</w:t>
            </w:r>
            <w:r w:rsidR="0011447C" w:rsidRPr="0011447C">
              <w:rPr>
                <w:rFonts w:asciiTheme="minorHAnsi" w:hAnsiTheme="minorHAnsi" w:cstheme="minorHAnsi"/>
                <w:szCs w:val="24"/>
              </w:rPr>
              <w:t>s</w:t>
            </w:r>
          </w:p>
          <w:p w14:paraId="3DAD0050" w14:textId="0B8BBDE7" w:rsidR="0011447C" w:rsidRDefault="00DD3D40" w:rsidP="00142F2F">
            <w:pPr>
              <w:pStyle w:val="ListParagraph"/>
              <w:numPr>
                <w:ilvl w:val="0"/>
                <w:numId w:val="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JF/AVL to design and supply poster, flyers and website advert </w:t>
            </w:r>
          </w:p>
          <w:p w14:paraId="200E4BDC" w14:textId="659B2173" w:rsidR="001C49E5" w:rsidRDefault="001C49E5" w:rsidP="00142F2F">
            <w:pPr>
              <w:pStyle w:val="ListParagraph"/>
              <w:numPr>
                <w:ilvl w:val="0"/>
                <w:numId w:val="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KR to secure offer of Gazebo donation by a Penicuik resident</w:t>
            </w:r>
            <w:r w:rsidR="0016375B">
              <w:rPr>
                <w:rFonts w:asciiTheme="minorHAnsi" w:hAnsiTheme="minorHAnsi" w:cstheme="minorHAnsi"/>
                <w:szCs w:val="24"/>
              </w:rPr>
              <w:t>; JF/AVL to collect (JF/AVL also have offer of use of two Gazebos)</w:t>
            </w:r>
          </w:p>
          <w:p w14:paraId="46E0043B" w14:textId="0630AC93" w:rsidR="00F057F7" w:rsidRPr="00142F2F" w:rsidRDefault="00F057F7" w:rsidP="00142F2F">
            <w:pPr>
              <w:pStyle w:val="ListParagraph"/>
              <w:numPr>
                <w:ilvl w:val="0"/>
                <w:numId w:val="7"/>
              </w:numPr>
              <w:spacing w:after="22" w:line="240" w:lineRule="auto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AVL suggested use of </w:t>
            </w:r>
            <w:r w:rsidR="00F20014">
              <w:rPr>
                <w:rFonts w:asciiTheme="minorHAnsi" w:hAnsiTheme="minorHAnsi" w:cstheme="minorHAnsi"/>
                <w:szCs w:val="24"/>
              </w:rPr>
              <w:t>name l</w:t>
            </w:r>
            <w:r>
              <w:rPr>
                <w:rFonts w:asciiTheme="minorHAnsi" w:hAnsiTheme="minorHAnsi" w:cstheme="minorHAnsi"/>
                <w:szCs w:val="24"/>
              </w:rPr>
              <w:t xml:space="preserve">abels to </w:t>
            </w:r>
            <w:r w:rsidR="00F20014">
              <w:rPr>
                <w:rFonts w:asciiTheme="minorHAnsi" w:hAnsiTheme="minorHAnsi" w:cstheme="minorHAnsi"/>
                <w:szCs w:val="24"/>
              </w:rPr>
              <w:t>facilitate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F20014">
              <w:rPr>
                <w:rFonts w:asciiTheme="minorHAnsi" w:hAnsiTheme="minorHAnsi" w:cstheme="minorHAnsi"/>
                <w:szCs w:val="24"/>
              </w:rPr>
              <w:t xml:space="preserve">engagement; all were in favour </w:t>
            </w:r>
            <w:r>
              <w:rPr>
                <w:rFonts w:asciiTheme="minorHAnsi" w:hAnsiTheme="minorHAnsi" w:cstheme="minorHAnsi"/>
                <w:szCs w:val="24"/>
              </w:rPr>
              <w:t xml:space="preserve"> – AVL to provide</w:t>
            </w:r>
          </w:p>
          <w:p w14:paraId="2091781A" w14:textId="1909F971" w:rsidR="00117B4E" w:rsidRPr="0064275F" w:rsidRDefault="00117B4E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687" w:type="dxa"/>
          </w:tcPr>
          <w:p w14:paraId="07B951AB" w14:textId="77777777" w:rsidR="00117B4E" w:rsidRDefault="00117B4E" w:rsidP="0010352D">
            <w:pPr>
              <w:spacing w:after="22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  <w:p w14:paraId="79A0F463" w14:textId="2EB32923" w:rsidR="00117B4E" w:rsidRPr="00C763E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117B4E" w:rsidRPr="006E452A" w14:paraId="2B641F9D" w14:textId="77777777" w:rsidTr="003837A8">
        <w:trPr>
          <w:trHeight w:val="864"/>
        </w:trPr>
        <w:tc>
          <w:tcPr>
            <w:tcW w:w="594" w:type="dxa"/>
          </w:tcPr>
          <w:p w14:paraId="7549976F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5780" w:type="dxa"/>
          </w:tcPr>
          <w:p w14:paraId="20632082" w14:textId="77777777" w:rsidR="00117B4E" w:rsidRDefault="00117B4E" w:rsidP="00117B4E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233B6A"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AO</w:t>
            </w:r>
            <w:r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  <w:t>B</w:t>
            </w:r>
          </w:p>
          <w:p w14:paraId="6E8F9D3C" w14:textId="29E74D16" w:rsidR="000A6FB9" w:rsidRPr="00117B4E" w:rsidRDefault="000A6FB9" w:rsidP="00117B4E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szCs w:val="24"/>
                <w:u w:val="single"/>
              </w:rPr>
            </w:pPr>
            <w:r w:rsidRPr="000A6FB9">
              <w:rPr>
                <w:rFonts w:asciiTheme="minorHAnsi" w:hAnsiTheme="minorHAnsi" w:cstheme="minorHAnsi"/>
                <w:szCs w:val="24"/>
              </w:rPr>
              <w:t>No AOB items</w:t>
            </w:r>
          </w:p>
        </w:tc>
        <w:tc>
          <w:tcPr>
            <w:tcW w:w="2687" w:type="dxa"/>
          </w:tcPr>
          <w:p w14:paraId="168FF2D9" w14:textId="77777777" w:rsidR="00117B4E" w:rsidRPr="00F06584" w:rsidRDefault="00117B4E" w:rsidP="0010352D">
            <w:pPr>
              <w:spacing w:after="22" w:line="265" w:lineRule="auto"/>
              <w:ind w:left="0" w:firstLine="0"/>
              <w:rPr>
                <w:rFonts w:asciiTheme="minorHAnsi" w:hAnsiTheme="minorHAnsi" w:cstheme="minorHAnsi"/>
                <w:b/>
                <w:bCs/>
                <w:i/>
                <w:iCs/>
                <w:szCs w:val="24"/>
              </w:rPr>
            </w:pPr>
          </w:p>
        </w:tc>
      </w:tr>
      <w:tr w:rsidR="00117B4E" w:rsidRPr="006E452A" w14:paraId="3C9D6C45" w14:textId="77777777" w:rsidTr="0010352D">
        <w:tc>
          <w:tcPr>
            <w:tcW w:w="594" w:type="dxa"/>
          </w:tcPr>
          <w:p w14:paraId="3B1D8707" w14:textId="7EC7D788" w:rsidR="00117B4E" w:rsidRPr="006E452A" w:rsidRDefault="000A6FB9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  <w:r w:rsidR="00117B4E" w:rsidRPr="006E452A">
              <w:rPr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5780" w:type="dxa"/>
          </w:tcPr>
          <w:p w14:paraId="76D1EBD6" w14:textId="77777777" w:rsidR="00117B4E" w:rsidRDefault="00117B4E" w:rsidP="0010352D">
            <w:pPr>
              <w:spacing w:after="0" w:line="276" w:lineRule="auto"/>
              <w:ind w:left="0" w:right="4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E452A">
              <w:rPr>
                <w:rFonts w:asciiTheme="minorHAnsi" w:hAnsiTheme="minorHAnsi" w:cstheme="minorHAnsi"/>
                <w:b/>
                <w:bCs/>
                <w:szCs w:val="24"/>
              </w:rPr>
              <w:t>DATE OF NEXT MEETING</w:t>
            </w:r>
          </w:p>
          <w:p w14:paraId="6E5157D7" w14:textId="6A40E16E" w:rsidR="00117B4E" w:rsidRDefault="00117B4E" w:rsidP="00117B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4"/>
              <w:rPr>
                <w:rFonts w:asciiTheme="minorHAnsi" w:hAnsiTheme="minorHAnsi" w:cstheme="minorHAnsi"/>
                <w:szCs w:val="24"/>
              </w:rPr>
            </w:pPr>
            <w:bookmarkStart w:id="0" w:name="_Hlk169197948"/>
            <w:r w:rsidRPr="00130DD1">
              <w:t xml:space="preserve">Wednesday </w:t>
            </w:r>
            <w:r w:rsidR="00F625D1">
              <w:t>27</w:t>
            </w:r>
            <w:r w:rsidR="00F625D1" w:rsidRPr="00F625D1">
              <w:rPr>
                <w:vertAlign w:val="superscript"/>
              </w:rPr>
              <w:t>th</w:t>
            </w:r>
            <w:r w:rsidR="00F625D1">
              <w:t xml:space="preserve"> May (AGM) </w:t>
            </w:r>
            <w:r w:rsidR="000A6FB9">
              <w:t>2026</w:t>
            </w:r>
            <w:r w:rsidR="00A33045">
              <w:t xml:space="preserve">: </w:t>
            </w:r>
            <w:r w:rsidR="00A33045">
              <w:rPr>
                <w:rFonts w:asciiTheme="minorHAnsi" w:hAnsiTheme="minorHAnsi" w:cstheme="minorHAnsi"/>
                <w:szCs w:val="24"/>
              </w:rPr>
              <w:t xml:space="preserve">6pm – Social Event; 7pm </w:t>
            </w:r>
            <w:r w:rsidR="00D263C9">
              <w:rPr>
                <w:rFonts w:asciiTheme="minorHAnsi" w:hAnsiTheme="minorHAnsi" w:cstheme="minorHAnsi"/>
                <w:szCs w:val="24"/>
              </w:rPr>
              <w:t xml:space="preserve">- </w:t>
            </w:r>
            <w:r w:rsidR="00A33045">
              <w:rPr>
                <w:rFonts w:asciiTheme="minorHAnsi" w:hAnsiTheme="minorHAnsi" w:cstheme="minorHAnsi"/>
                <w:szCs w:val="24"/>
              </w:rPr>
              <w:t>AGM</w:t>
            </w:r>
          </w:p>
          <w:p w14:paraId="41A3D0E9" w14:textId="32D10E9F" w:rsidR="00117B4E" w:rsidRPr="00037B3F" w:rsidRDefault="00117B4E" w:rsidP="00117B4E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right="4"/>
              <w:rPr>
                <w:rFonts w:asciiTheme="minorHAnsi" w:hAnsiTheme="minorHAnsi" w:cstheme="minorHAnsi"/>
                <w:szCs w:val="24"/>
              </w:rPr>
            </w:pPr>
            <w:r w:rsidRPr="00037B3F">
              <w:rPr>
                <w:rFonts w:asciiTheme="minorHAnsi" w:hAnsiTheme="minorHAnsi" w:cstheme="minorHAnsi"/>
                <w:szCs w:val="24"/>
              </w:rPr>
              <w:t xml:space="preserve">Venue: </w:t>
            </w:r>
            <w:bookmarkEnd w:id="0"/>
            <w:r w:rsidR="00D263C9">
              <w:rPr>
                <w:rFonts w:asciiTheme="minorHAnsi" w:hAnsiTheme="minorHAnsi" w:cstheme="minorHAnsi"/>
                <w:szCs w:val="24"/>
              </w:rPr>
              <w:t>Howgate Village Green</w:t>
            </w:r>
          </w:p>
        </w:tc>
        <w:tc>
          <w:tcPr>
            <w:tcW w:w="2687" w:type="dxa"/>
          </w:tcPr>
          <w:p w14:paraId="44925396" w14:textId="77777777" w:rsidR="00117B4E" w:rsidRPr="006E452A" w:rsidRDefault="00117B4E" w:rsidP="0010352D">
            <w:pPr>
              <w:spacing w:after="0" w:line="276" w:lineRule="auto"/>
              <w:ind w:left="0" w:right="4" w:firstLine="0"/>
              <w:contextualSpacing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E4F778B" w14:textId="77777777" w:rsidR="00117B4E" w:rsidRPr="00957D66" w:rsidRDefault="00117B4E" w:rsidP="0080648D">
      <w:pPr>
        <w:spacing w:after="0" w:line="276" w:lineRule="auto"/>
        <w:ind w:left="0" w:firstLine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sectPr w:rsidR="00117B4E" w:rsidRPr="00957D66" w:rsidSect="00117B4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78D2" w14:textId="77777777" w:rsidR="00E8481A" w:rsidRDefault="00E8481A" w:rsidP="00117B4E">
      <w:pPr>
        <w:spacing w:after="0" w:line="240" w:lineRule="auto"/>
      </w:pPr>
      <w:r>
        <w:separator/>
      </w:r>
    </w:p>
  </w:endnote>
  <w:endnote w:type="continuationSeparator" w:id="0">
    <w:p w14:paraId="35BD6749" w14:textId="77777777" w:rsidR="00E8481A" w:rsidRDefault="00E8481A" w:rsidP="0011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799F" w14:textId="77777777" w:rsidR="00117B4E" w:rsidRPr="00E43875" w:rsidRDefault="00117B4E" w:rsidP="00E43875">
    <w:pPr>
      <w:pStyle w:val="Footer"/>
      <w:tabs>
        <w:tab w:val="clear" w:pos="4513"/>
        <w:tab w:val="clear" w:pos="9026"/>
        <w:tab w:val="left" w:pos="3591"/>
      </w:tabs>
      <w:jc w:val="center"/>
      <w:rPr>
        <w:b/>
        <w:bCs/>
        <w:sz w:val="20"/>
        <w:szCs w:val="20"/>
      </w:rPr>
    </w:pPr>
    <w:r w:rsidRPr="00E43875">
      <w:rPr>
        <w:b/>
        <w:bCs/>
        <w:sz w:val="20"/>
        <w:szCs w:val="20"/>
      </w:rPr>
      <w:t xml:space="preserve">Page </w:t>
    </w:r>
    <w:r w:rsidRPr="00E43875">
      <w:rPr>
        <w:b/>
        <w:bCs/>
        <w:sz w:val="20"/>
        <w:szCs w:val="20"/>
      </w:rPr>
      <w:fldChar w:fldCharType="begin"/>
    </w:r>
    <w:r w:rsidRPr="00E43875">
      <w:rPr>
        <w:b/>
        <w:bCs/>
        <w:sz w:val="20"/>
        <w:szCs w:val="20"/>
      </w:rPr>
      <w:instrText xml:space="preserve"> PAGE   \* MERGEFORMAT </w:instrText>
    </w:r>
    <w:r w:rsidRPr="00E43875">
      <w:rPr>
        <w:b/>
        <w:bCs/>
        <w:sz w:val="20"/>
        <w:szCs w:val="20"/>
      </w:rPr>
      <w:fldChar w:fldCharType="separate"/>
    </w:r>
    <w:r w:rsidRPr="00E43875">
      <w:rPr>
        <w:b/>
        <w:bCs/>
        <w:noProof/>
        <w:sz w:val="20"/>
        <w:szCs w:val="20"/>
      </w:rPr>
      <w:t>2</w:t>
    </w:r>
    <w:r w:rsidRPr="00E43875">
      <w:rPr>
        <w:b/>
        <w:bCs/>
        <w:sz w:val="20"/>
        <w:szCs w:val="20"/>
      </w:rPr>
      <w:fldChar w:fldCharType="end"/>
    </w:r>
    <w:r w:rsidRPr="00E43875">
      <w:rPr>
        <w:b/>
        <w:bCs/>
        <w:sz w:val="20"/>
        <w:szCs w:val="20"/>
      </w:rPr>
      <w:t xml:space="preserve"> of </w:t>
    </w:r>
    <w:r w:rsidRPr="00E43875">
      <w:rPr>
        <w:b/>
        <w:bCs/>
        <w:sz w:val="20"/>
        <w:szCs w:val="20"/>
      </w:rPr>
      <w:fldChar w:fldCharType="begin"/>
    </w:r>
    <w:r w:rsidRPr="00E43875">
      <w:rPr>
        <w:b/>
        <w:bCs/>
        <w:sz w:val="20"/>
        <w:szCs w:val="20"/>
      </w:rPr>
      <w:instrText xml:space="preserve"> NUMPAGES   \* MERGEFORMAT </w:instrText>
    </w:r>
    <w:r w:rsidRPr="00E43875">
      <w:rPr>
        <w:b/>
        <w:bCs/>
        <w:sz w:val="20"/>
        <w:szCs w:val="20"/>
      </w:rPr>
      <w:fldChar w:fldCharType="separate"/>
    </w:r>
    <w:r w:rsidRPr="00E43875">
      <w:rPr>
        <w:b/>
        <w:bCs/>
        <w:noProof/>
        <w:sz w:val="20"/>
        <w:szCs w:val="20"/>
      </w:rPr>
      <w:t>3</w:t>
    </w:r>
    <w:r w:rsidRPr="00E43875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DF39" w14:textId="77777777" w:rsidR="00E8481A" w:rsidRDefault="00E8481A" w:rsidP="00117B4E">
      <w:pPr>
        <w:spacing w:after="0" w:line="240" w:lineRule="auto"/>
      </w:pPr>
      <w:r>
        <w:separator/>
      </w:r>
    </w:p>
  </w:footnote>
  <w:footnote w:type="continuationSeparator" w:id="0">
    <w:p w14:paraId="24A87CF7" w14:textId="77777777" w:rsidR="00E8481A" w:rsidRDefault="00E8481A" w:rsidP="0011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18EC" w14:textId="77777777" w:rsidR="00117B4E" w:rsidRDefault="00000000">
    <w:pPr>
      <w:pStyle w:val="Header"/>
    </w:pPr>
    <w:r>
      <w:rPr>
        <w:noProof/>
      </w:rPr>
      <w:pict w14:anchorId="19BF1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8120516" o:spid="_x0000_s1025" type="#_x0000_t136" style="position:absolute;left:0;text-align:left;margin-left:0;margin-top:0;width:424.65pt;height:254.7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C0D6" w14:textId="77777777" w:rsidR="00117B4E" w:rsidRDefault="00000000">
    <w:pPr>
      <w:pStyle w:val="Header"/>
    </w:pPr>
    <w:r>
      <w:rPr>
        <w:noProof/>
      </w:rPr>
      <w:pict w14:anchorId="374744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8120517" o:spid="_x0000_s1026" type="#_x0000_t136" style="position:absolute;left:0;text-align:left;margin-left:0;margin-top:0;width:424.65pt;height:254.7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6CBC" w14:textId="77777777" w:rsidR="00117B4E" w:rsidRDefault="00117B4E" w:rsidP="00D8095F">
    <w:pPr>
      <w:spacing w:after="0" w:line="259" w:lineRule="auto"/>
      <w:ind w:left="228" w:right="2"/>
      <w:jc w:val="center"/>
      <w:rPr>
        <w:b/>
        <w:sz w:val="28"/>
      </w:rPr>
    </w:pPr>
    <w:r>
      <w:rPr>
        <w:b/>
        <w:sz w:val="28"/>
      </w:rPr>
      <w:t>Howgate Community Council</w:t>
    </w:r>
  </w:p>
  <w:p w14:paraId="49B94DD3" w14:textId="77777777" w:rsidR="00117B4E" w:rsidRDefault="00117B4E" w:rsidP="00D8095F">
    <w:pPr>
      <w:spacing w:after="0" w:line="259" w:lineRule="auto"/>
      <w:ind w:left="228" w:right="2"/>
      <w:jc w:val="center"/>
    </w:pPr>
    <w:r>
      <w:rPr>
        <w:b/>
        <w:sz w:val="28"/>
      </w:rPr>
      <w:t xml:space="preserve">Meeting  </w:t>
    </w:r>
  </w:p>
  <w:p w14:paraId="64EB7636" w14:textId="35C154A1" w:rsidR="00117B4E" w:rsidRDefault="00117B4E" w:rsidP="00D8095F">
    <w:pPr>
      <w:spacing w:after="0" w:line="259" w:lineRule="auto"/>
      <w:ind w:left="228" w:right="3"/>
      <w:jc w:val="center"/>
    </w:pPr>
    <w:r>
      <w:rPr>
        <w:b/>
        <w:sz w:val="28"/>
      </w:rPr>
      <w:t xml:space="preserve">Wednesday </w:t>
    </w:r>
    <w:r w:rsidR="0016732B">
      <w:rPr>
        <w:b/>
        <w:sz w:val="28"/>
      </w:rPr>
      <w:t>29</w:t>
    </w:r>
    <w:r w:rsidR="0016732B" w:rsidRPr="0016732B">
      <w:rPr>
        <w:b/>
        <w:sz w:val="28"/>
        <w:vertAlign w:val="superscript"/>
      </w:rPr>
      <w:t>th</w:t>
    </w:r>
    <w:r w:rsidR="0016732B">
      <w:rPr>
        <w:b/>
        <w:sz w:val="28"/>
      </w:rPr>
      <w:t xml:space="preserve"> April</w:t>
    </w:r>
    <w:r>
      <w:rPr>
        <w:b/>
        <w:sz w:val="28"/>
      </w:rPr>
      <w:t xml:space="preserve"> 2026 </w:t>
    </w:r>
  </w:p>
  <w:p w14:paraId="3822D84C" w14:textId="77777777" w:rsidR="00117B4E" w:rsidRDefault="00117B4E" w:rsidP="00D8095F">
    <w:pPr>
      <w:spacing w:after="0" w:line="259" w:lineRule="auto"/>
      <w:ind w:left="228" w:right="3"/>
      <w:jc w:val="center"/>
    </w:pPr>
    <w:r>
      <w:rPr>
        <w:b/>
        <w:sz w:val="28"/>
      </w:rPr>
      <w:t xml:space="preserve">7.00 – 8.00, </w:t>
    </w:r>
  </w:p>
  <w:p w14:paraId="2BD0BDEB" w14:textId="77777777" w:rsidR="00117B4E" w:rsidRDefault="00117B4E" w:rsidP="00D8095F">
    <w:pPr>
      <w:spacing w:after="0" w:line="259" w:lineRule="auto"/>
      <w:ind w:left="228" w:right="1"/>
      <w:jc w:val="center"/>
    </w:pPr>
    <w:r>
      <w:rPr>
        <w:b/>
        <w:sz w:val="28"/>
      </w:rPr>
      <w:t xml:space="preserve">The Storehouse, Penicuik </w:t>
    </w:r>
  </w:p>
  <w:p w14:paraId="02129FD7" w14:textId="77777777" w:rsidR="00117B4E" w:rsidRPr="00D8095F" w:rsidRDefault="00117B4E" w:rsidP="00D80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A27"/>
    <w:multiLevelType w:val="hybridMultilevel"/>
    <w:tmpl w:val="D3F28E86"/>
    <w:lvl w:ilvl="0" w:tplc="994EF396">
      <w:start w:val="1"/>
      <w:numFmt w:val="decimal"/>
      <w:lvlText w:val="%1."/>
      <w:lvlJc w:val="left"/>
      <w:pPr>
        <w:ind w:left="142"/>
      </w:pPr>
      <w:rPr>
        <w:b/>
        <w:bCs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3813B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8746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A6E98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E449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612E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EF3B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A83F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DD1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D6368D"/>
    <w:multiLevelType w:val="hybridMultilevel"/>
    <w:tmpl w:val="20BE9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2A6D33"/>
    <w:multiLevelType w:val="hybridMultilevel"/>
    <w:tmpl w:val="393AC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FD6D16"/>
    <w:multiLevelType w:val="hybridMultilevel"/>
    <w:tmpl w:val="4F0271BC"/>
    <w:lvl w:ilvl="0" w:tplc="08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4" w15:restartNumberingAfterBreak="0">
    <w:nsid w:val="5E536162"/>
    <w:multiLevelType w:val="hybridMultilevel"/>
    <w:tmpl w:val="920EA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6E39A9"/>
    <w:multiLevelType w:val="hybridMultilevel"/>
    <w:tmpl w:val="6DB8B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08438B"/>
    <w:multiLevelType w:val="hybridMultilevel"/>
    <w:tmpl w:val="D8CA6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586842">
    <w:abstractNumId w:val="0"/>
  </w:num>
  <w:num w:numId="2" w16cid:durableId="410661610">
    <w:abstractNumId w:val="6"/>
  </w:num>
  <w:num w:numId="3" w16cid:durableId="1932464546">
    <w:abstractNumId w:val="2"/>
  </w:num>
  <w:num w:numId="4" w16cid:durableId="1404452095">
    <w:abstractNumId w:val="3"/>
  </w:num>
  <w:num w:numId="5" w16cid:durableId="802507579">
    <w:abstractNumId w:val="4"/>
  </w:num>
  <w:num w:numId="6" w16cid:durableId="991713673">
    <w:abstractNumId w:val="1"/>
  </w:num>
  <w:num w:numId="7" w16cid:durableId="1674839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4E"/>
    <w:rsid w:val="00001460"/>
    <w:rsid w:val="00065D1E"/>
    <w:rsid w:val="000A6FB9"/>
    <w:rsid w:val="0011447C"/>
    <w:rsid w:val="00117B4E"/>
    <w:rsid w:val="00126980"/>
    <w:rsid w:val="00142F2F"/>
    <w:rsid w:val="0016375B"/>
    <w:rsid w:val="001637E3"/>
    <w:rsid w:val="0016732B"/>
    <w:rsid w:val="0018088E"/>
    <w:rsid w:val="001C0784"/>
    <w:rsid w:val="001C49E5"/>
    <w:rsid w:val="001F4BF0"/>
    <w:rsid w:val="002148D5"/>
    <w:rsid w:val="00245654"/>
    <w:rsid w:val="00254B3B"/>
    <w:rsid w:val="002A5203"/>
    <w:rsid w:val="002C0E32"/>
    <w:rsid w:val="00304C8B"/>
    <w:rsid w:val="00307C6E"/>
    <w:rsid w:val="00314281"/>
    <w:rsid w:val="0035029D"/>
    <w:rsid w:val="0036074B"/>
    <w:rsid w:val="0037539F"/>
    <w:rsid w:val="003837A8"/>
    <w:rsid w:val="003A3CE5"/>
    <w:rsid w:val="003C4FF0"/>
    <w:rsid w:val="00456871"/>
    <w:rsid w:val="00495EFE"/>
    <w:rsid w:val="004C75D3"/>
    <w:rsid w:val="004E66CC"/>
    <w:rsid w:val="0050760F"/>
    <w:rsid w:val="00552F71"/>
    <w:rsid w:val="00556ECD"/>
    <w:rsid w:val="00563059"/>
    <w:rsid w:val="00576C04"/>
    <w:rsid w:val="00596E5B"/>
    <w:rsid w:val="005A2AD7"/>
    <w:rsid w:val="005C2F71"/>
    <w:rsid w:val="005E6A1F"/>
    <w:rsid w:val="005E6B5C"/>
    <w:rsid w:val="0060108C"/>
    <w:rsid w:val="00607E77"/>
    <w:rsid w:val="0061729C"/>
    <w:rsid w:val="00656476"/>
    <w:rsid w:val="0069081D"/>
    <w:rsid w:val="006A594A"/>
    <w:rsid w:val="006A68EB"/>
    <w:rsid w:val="006B3142"/>
    <w:rsid w:val="006E28A1"/>
    <w:rsid w:val="00780D11"/>
    <w:rsid w:val="00793868"/>
    <w:rsid w:val="00794476"/>
    <w:rsid w:val="007E3BFF"/>
    <w:rsid w:val="007F32DC"/>
    <w:rsid w:val="0080648D"/>
    <w:rsid w:val="00812021"/>
    <w:rsid w:val="00821167"/>
    <w:rsid w:val="00841AC8"/>
    <w:rsid w:val="0084605F"/>
    <w:rsid w:val="0086214A"/>
    <w:rsid w:val="00873365"/>
    <w:rsid w:val="008F6036"/>
    <w:rsid w:val="009345D5"/>
    <w:rsid w:val="0094311F"/>
    <w:rsid w:val="00955206"/>
    <w:rsid w:val="00960A4F"/>
    <w:rsid w:val="009625BA"/>
    <w:rsid w:val="009821EB"/>
    <w:rsid w:val="009C44E2"/>
    <w:rsid w:val="00A33045"/>
    <w:rsid w:val="00A84290"/>
    <w:rsid w:val="00AA68C0"/>
    <w:rsid w:val="00AB570C"/>
    <w:rsid w:val="00B01FA1"/>
    <w:rsid w:val="00B7217D"/>
    <w:rsid w:val="00B7689C"/>
    <w:rsid w:val="00BB7BD1"/>
    <w:rsid w:val="00BF39E5"/>
    <w:rsid w:val="00C00376"/>
    <w:rsid w:val="00C23AC5"/>
    <w:rsid w:val="00C614EB"/>
    <w:rsid w:val="00CE6630"/>
    <w:rsid w:val="00CF2E56"/>
    <w:rsid w:val="00CF3914"/>
    <w:rsid w:val="00D263C9"/>
    <w:rsid w:val="00DD3D40"/>
    <w:rsid w:val="00DD55BB"/>
    <w:rsid w:val="00E501F1"/>
    <w:rsid w:val="00E62F80"/>
    <w:rsid w:val="00E66C91"/>
    <w:rsid w:val="00E67223"/>
    <w:rsid w:val="00E8481A"/>
    <w:rsid w:val="00EA3604"/>
    <w:rsid w:val="00F04758"/>
    <w:rsid w:val="00F057F7"/>
    <w:rsid w:val="00F20014"/>
    <w:rsid w:val="00F22D97"/>
    <w:rsid w:val="00F625D1"/>
    <w:rsid w:val="00F80BB9"/>
    <w:rsid w:val="00F85412"/>
    <w:rsid w:val="00F865D4"/>
    <w:rsid w:val="00FA5816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36C01"/>
  <w15:chartTrackingRefBased/>
  <w15:docId w15:val="{5252BC7D-4543-4964-A008-D3392298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B4E"/>
    <w:pPr>
      <w:spacing w:after="5" w:line="249" w:lineRule="auto"/>
      <w:ind w:left="214" w:hanging="10"/>
    </w:pPr>
    <w:rPr>
      <w:rFonts w:ascii="Calibri" w:eastAsia="Calibri" w:hAnsi="Calibri" w:cs="Calibri"/>
      <w:color w:val="000000"/>
      <w:kern w:val="0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B4E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B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7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4E"/>
    <w:rPr>
      <w:rFonts w:ascii="Calibri" w:eastAsia="Calibri" w:hAnsi="Calibri" w:cs="Calibri"/>
      <w:color w:val="000000"/>
      <w:kern w:val="0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7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4E"/>
    <w:rPr>
      <w:rFonts w:ascii="Calibri" w:eastAsia="Calibri" w:hAnsi="Calibri" w:cs="Calibri"/>
      <w:color w:val="000000"/>
      <w:kern w:val="0"/>
      <w:szCs w:val="22"/>
      <w:lang w:eastAsia="en-GB"/>
      <w14:ligatures w14:val="none"/>
    </w:rPr>
  </w:style>
  <w:style w:type="table" w:styleId="TableGrid">
    <w:name w:val="Table Grid"/>
    <w:basedOn w:val="TableNormal"/>
    <w:uiPriority w:val="39"/>
    <w:rsid w:val="00117B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Richardson</dc:creator>
  <cp:keywords/>
  <dc:description/>
  <cp:lastModifiedBy>Karen Richardson</cp:lastModifiedBy>
  <cp:revision>97</cp:revision>
  <dcterms:created xsi:type="dcterms:W3CDTF">2026-04-21T20:21:00Z</dcterms:created>
  <dcterms:modified xsi:type="dcterms:W3CDTF">2026-04-29T20:43:00Z</dcterms:modified>
</cp:coreProperties>
</file>